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CD2" w:rsidRDefault="008017A9">
      <w:pPr>
        <w:jc w:val="right"/>
        <w:rPr>
          <w:u w:val="single"/>
        </w:rPr>
      </w:pPr>
      <w:bookmarkStart w:id="0" w:name="_gjdgxs" w:colFirst="0" w:colLast="0"/>
      <w:bookmarkEnd w:id="0"/>
      <w:r>
        <w:rPr>
          <w:noProof/>
          <w:lang w:val="en-US"/>
        </w:rPr>
        <w:drawing>
          <wp:inline distT="0" distB="0" distL="0" distR="0">
            <wp:extent cx="2285212" cy="1001542"/>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2285212" cy="1001542"/>
                    </a:xfrm>
                    <a:prstGeom prst="rect">
                      <a:avLst/>
                    </a:prstGeom>
                    <a:ln/>
                  </pic:spPr>
                </pic:pic>
              </a:graphicData>
            </a:graphic>
          </wp:inline>
        </w:drawing>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-927099</wp:posOffset>
                </wp:positionH>
                <wp:positionV relativeFrom="paragraph">
                  <wp:posOffset>-914399</wp:posOffset>
                </wp:positionV>
                <wp:extent cx="3490595" cy="2560320"/>
                <wp:effectExtent l="0" t="0" r="0" b="0"/>
                <wp:wrapNone/>
                <wp:docPr id="1" name=""/>
                <wp:cNvGraphicFramePr/>
                <a:graphic xmlns:a="http://schemas.openxmlformats.org/drawingml/2006/main">
                  <a:graphicData uri="http://schemas.microsoft.com/office/word/2010/wordprocessingGroup">
                    <wpg:wgp>
                      <wpg:cNvGrpSpPr/>
                      <wpg:grpSpPr>
                        <a:xfrm>
                          <a:off x="0" y="0"/>
                          <a:ext cx="3490595" cy="2560320"/>
                          <a:chOff x="3600703" y="2499840"/>
                          <a:chExt cx="3490595" cy="2560320"/>
                        </a:xfrm>
                      </wpg:grpSpPr>
                      <wpg:grpSp>
                        <wpg:cNvPr id="2" name="Group 2"/>
                        <wpg:cNvGrpSpPr/>
                        <wpg:grpSpPr>
                          <a:xfrm>
                            <a:off x="3600703" y="2499840"/>
                            <a:ext cx="3490595" cy="2560320"/>
                            <a:chOff x="1" y="0"/>
                            <a:chExt cx="4088985" cy="3387837"/>
                          </a:xfrm>
                        </wpg:grpSpPr>
                        <wps:wsp>
                          <wps:cNvPr id="3" name="Rectangle 3"/>
                          <wps:cNvSpPr/>
                          <wps:spPr>
                            <a:xfrm>
                              <a:off x="1" y="0"/>
                              <a:ext cx="4088975" cy="3387825"/>
                            </a:xfrm>
                            <a:prstGeom prst="rect">
                              <a:avLst/>
                            </a:prstGeom>
                            <a:no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1" y="0"/>
                              <a:ext cx="4088985" cy="3387837"/>
                              <a:chOff x="1" y="0"/>
                              <a:chExt cx="4088985" cy="3387837"/>
                            </a:xfrm>
                          </wpg:grpSpPr>
                          <wps:wsp>
                            <wps:cNvPr id="5" name="Freeform 5"/>
                            <wps:cNvSpPr/>
                            <wps:spPr>
                              <a:xfrm>
                                <a:off x="1025718" y="1248355"/>
                                <a:ext cx="2611755" cy="1485900"/>
                              </a:xfrm>
                              <a:custGeom>
                                <a:avLst/>
                                <a:gdLst/>
                                <a:ahLst/>
                                <a:cxnLst/>
                                <a:rect l="l" t="t" r="r" b="b"/>
                                <a:pathLst>
                                  <a:path w="821" h="466" extrusionOk="0">
                                    <a:moveTo>
                                      <a:pt x="486" y="0"/>
                                    </a:moveTo>
                                    <a:cubicBezTo>
                                      <a:pt x="260" y="138"/>
                                      <a:pt x="289" y="346"/>
                                      <a:pt x="27" y="346"/>
                                    </a:cubicBezTo>
                                    <a:cubicBezTo>
                                      <a:pt x="18" y="346"/>
                                      <a:pt x="9" y="346"/>
                                      <a:pt x="0" y="345"/>
                                    </a:cubicBezTo>
                                    <a:cubicBezTo>
                                      <a:pt x="4" y="357"/>
                                      <a:pt x="10" y="372"/>
                                      <a:pt x="10" y="372"/>
                                    </a:cubicBezTo>
                                    <a:cubicBezTo>
                                      <a:pt x="95" y="421"/>
                                      <a:pt x="204" y="466"/>
                                      <a:pt x="323" y="466"/>
                                    </a:cubicBezTo>
                                    <a:cubicBezTo>
                                      <a:pt x="485" y="466"/>
                                      <a:pt x="664" y="383"/>
                                      <a:pt x="821" y="115"/>
                                    </a:cubicBezTo>
                                    <a:cubicBezTo>
                                      <a:pt x="810" y="108"/>
                                      <a:pt x="796" y="100"/>
                                      <a:pt x="796" y="100"/>
                                    </a:cubicBezTo>
                                    <a:cubicBezTo>
                                      <a:pt x="624" y="284"/>
                                      <a:pt x="520" y="239"/>
                                      <a:pt x="350" y="349"/>
                                    </a:cubicBezTo>
                                    <a:cubicBezTo>
                                      <a:pt x="333" y="326"/>
                                      <a:pt x="333" y="326"/>
                                      <a:pt x="333" y="326"/>
                                    </a:cubicBezTo>
                                    <a:cubicBezTo>
                                      <a:pt x="455" y="194"/>
                                      <a:pt x="446" y="129"/>
                                      <a:pt x="510" y="17"/>
                                    </a:cubicBezTo>
                                    <a:cubicBezTo>
                                      <a:pt x="510" y="17"/>
                                      <a:pt x="495" y="6"/>
                                      <a:pt x="486" y="0"/>
                                    </a:cubicBezTo>
                                  </a:path>
                                </a:pathLst>
                              </a:custGeom>
                              <a:solidFill>
                                <a:srgbClr val="0092D1"/>
                              </a:solid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s:wsp>
                            <wps:cNvPr id="6" name="Freeform 6"/>
                            <wps:cNvSpPr/>
                            <wps:spPr>
                              <a:xfrm>
                                <a:off x="1" y="2441052"/>
                                <a:ext cx="2703829" cy="946785"/>
                              </a:xfrm>
                              <a:custGeom>
                                <a:avLst/>
                                <a:gdLst/>
                                <a:ahLst/>
                                <a:cxnLst/>
                                <a:rect l="l" t="t" r="r" b="b"/>
                                <a:pathLst>
                                  <a:path w="850" h="297" extrusionOk="0">
                                    <a:moveTo>
                                      <a:pt x="114" y="0"/>
                                    </a:moveTo>
                                    <a:cubicBezTo>
                                      <a:pt x="78" y="0"/>
                                      <a:pt x="40" y="6"/>
                                      <a:pt x="0" y="19"/>
                                    </a:cubicBezTo>
                                    <a:cubicBezTo>
                                      <a:pt x="0" y="63"/>
                                      <a:pt x="0" y="63"/>
                                      <a:pt x="0" y="63"/>
                                    </a:cubicBezTo>
                                    <a:cubicBezTo>
                                      <a:pt x="10" y="71"/>
                                      <a:pt x="138" y="171"/>
                                      <a:pt x="214" y="297"/>
                                    </a:cubicBezTo>
                                    <a:cubicBezTo>
                                      <a:pt x="245" y="265"/>
                                      <a:pt x="258" y="252"/>
                                      <a:pt x="285" y="224"/>
                                    </a:cubicBezTo>
                                    <a:cubicBezTo>
                                      <a:pt x="200" y="134"/>
                                      <a:pt x="125" y="77"/>
                                      <a:pt x="56" y="43"/>
                                    </a:cubicBezTo>
                                    <a:cubicBezTo>
                                      <a:pt x="67" y="41"/>
                                      <a:pt x="78" y="40"/>
                                      <a:pt x="89" y="40"/>
                                    </a:cubicBezTo>
                                    <a:cubicBezTo>
                                      <a:pt x="172" y="40"/>
                                      <a:pt x="249" y="93"/>
                                      <a:pt x="329" y="146"/>
                                    </a:cubicBezTo>
                                    <a:cubicBezTo>
                                      <a:pt x="410" y="199"/>
                                      <a:pt x="494" y="252"/>
                                      <a:pt x="592" y="252"/>
                                    </a:cubicBezTo>
                                    <a:cubicBezTo>
                                      <a:pt x="668" y="252"/>
                                      <a:pt x="753" y="219"/>
                                      <a:pt x="850" y="129"/>
                                    </a:cubicBezTo>
                                    <a:cubicBezTo>
                                      <a:pt x="832" y="107"/>
                                      <a:pt x="832" y="107"/>
                                      <a:pt x="832" y="107"/>
                                    </a:cubicBezTo>
                                    <a:cubicBezTo>
                                      <a:pt x="765" y="135"/>
                                      <a:pt x="705" y="146"/>
                                      <a:pt x="650" y="146"/>
                                    </a:cubicBezTo>
                                    <a:cubicBezTo>
                                      <a:pt x="548" y="146"/>
                                      <a:pt x="460" y="109"/>
                                      <a:pt x="375" y="73"/>
                                    </a:cubicBezTo>
                                    <a:cubicBezTo>
                                      <a:pt x="290" y="36"/>
                                      <a:pt x="207" y="0"/>
                                      <a:pt x="114" y="0"/>
                                    </a:cubicBezTo>
                                  </a:path>
                                </a:pathLst>
                              </a:custGeom>
                              <a:solidFill>
                                <a:srgbClr val="0092D1"/>
                              </a:solid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s:wsp>
                            <wps:cNvPr id="8" name="Freeform 8"/>
                            <wps:cNvSpPr/>
                            <wps:spPr>
                              <a:xfrm>
                                <a:off x="2504661" y="0"/>
                                <a:ext cx="1584325" cy="1989455"/>
                              </a:xfrm>
                              <a:custGeom>
                                <a:avLst/>
                                <a:gdLst/>
                                <a:ahLst/>
                                <a:cxnLst/>
                                <a:rect l="l" t="t" r="r" b="b"/>
                                <a:pathLst>
                                  <a:path w="498" h="624" extrusionOk="0">
                                    <a:moveTo>
                                      <a:pt x="473" y="0"/>
                                    </a:moveTo>
                                    <a:cubicBezTo>
                                      <a:pt x="469" y="0"/>
                                      <a:pt x="469" y="0"/>
                                      <a:pt x="469" y="0"/>
                                    </a:cubicBezTo>
                                    <a:cubicBezTo>
                                      <a:pt x="427" y="154"/>
                                      <a:pt x="278" y="232"/>
                                      <a:pt x="203" y="372"/>
                                    </a:cubicBezTo>
                                    <a:cubicBezTo>
                                      <a:pt x="178" y="358"/>
                                      <a:pt x="178" y="358"/>
                                      <a:pt x="178" y="358"/>
                                    </a:cubicBezTo>
                                    <a:cubicBezTo>
                                      <a:pt x="235" y="175"/>
                                      <a:pt x="185" y="141"/>
                                      <a:pt x="204" y="20"/>
                                    </a:cubicBezTo>
                                    <a:cubicBezTo>
                                      <a:pt x="195" y="19"/>
                                      <a:pt x="176" y="15"/>
                                      <a:pt x="176" y="15"/>
                                    </a:cubicBezTo>
                                    <a:cubicBezTo>
                                      <a:pt x="10" y="304"/>
                                      <a:pt x="182" y="298"/>
                                      <a:pt x="0" y="604"/>
                                    </a:cubicBezTo>
                                    <a:cubicBezTo>
                                      <a:pt x="9" y="613"/>
                                      <a:pt x="20" y="624"/>
                                      <a:pt x="20" y="624"/>
                                    </a:cubicBezTo>
                                    <a:cubicBezTo>
                                      <a:pt x="39" y="617"/>
                                      <a:pt x="498" y="480"/>
                                      <a:pt x="498" y="3"/>
                                    </a:cubicBezTo>
                                    <a:cubicBezTo>
                                      <a:pt x="473" y="0"/>
                                      <a:pt x="473" y="0"/>
                                      <a:pt x="473" y="0"/>
                                    </a:cubicBezTo>
                                  </a:path>
                                </a:pathLst>
                              </a:custGeom>
                              <a:solidFill>
                                <a:srgbClr val="0092D1"/>
                              </a:solid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s:wsp>
                            <wps:cNvPr id="9" name="Freeform 9"/>
                            <wps:cNvSpPr/>
                            <wps:spPr>
                              <a:xfrm>
                                <a:off x="7951" y="0"/>
                                <a:ext cx="2697480" cy="2257425"/>
                              </a:xfrm>
                              <a:custGeom>
                                <a:avLst/>
                                <a:gdLst/>
                                <a:ahLst/>
                                <a:cxnLst/>
                                <a:rect l="l" t="t" r="r" b="b"/>
                                <a:pathLst>
                                  <a:path w="848" h="708" extrusionOk="0">
                                    <a:moveTo>
                                      <a:pt x="398" y="0"/>
                                    </a:moveTo>
                                    <a:cubicBezTo>
                                      <a:pt x="373" y="0"/>
                                      <a:pt x="373" y="0"/>
                                      <a:pt x="373" y="0"/>
                                    </a:cubicBezTo>
                                    <a:cubicBezTo>
                                      <a:pt x="379" y="18"/>
                                      <a:pt x="379" y="18"/>
                                      <a:pt x="379" y="18"/>
                                    </a:cubicBezTo>
                                    <a:cubicBezTo>
                                      <a:pt x="395" y="13"/>
                                      <a:pt x="395" y="13"/>
                                      <a:pt x="395" y="13"/>
                                    </a:cubicBezTo>
                                    <a:cubicBezTo>
                                      <a:pt x="398" y="0"/>
                                      <a:pt x="398" y="0"/>
                                      <a:pt x="398" y="0"/>
                                    </a:cubicBezTo>
                                    <a:moveTo>
                                      <a:pt x="28" y="420"/>
                                    </a:moveTo>
                                    <a:cubicBezTo>
                                      <a:pt x="28" y="372"/>
                                      <a:pt x="28" y="372"/>
                                      <a:pt x="28" y="372"/>
                                    </a:cubicBezTo>
                                    <a:cubicBezTo>
                                      <a:pt x="59" y="388"/>
                                      <a:pt x="59" y="388"/>
                                      <a:pt x="59" y="388"/>
                                    </a:cubicBezTo>
                                    <a:cubicBezTo>
                                      <a:pt x="107" y="381"/>
                                      <a:pt x="107" y="381"/>
                                      <a:pt x="107" y="381"/>
                                    </a:cubicBezTo>
                                    <a:cubicBezTo>
                                      <a:pt x="99" y="412"/>
                                      <a:pt x="99" y="412"/>
                                      <a:pt x="99" y="412"/>
                                    </a:cubicBezTo>
                                    <a:cubicBezTo>
                                      <a:pt x="76" y="416"/>
                                      <a:pt x="52" y="419"/>
                                      <a:pt x="28" y="420"/>
                                    </a:cubicBezTo>
                                    <a:moveTo>
                                      <a:pt x="232" y="559"/>
                                    </a:moveTo>
                                    <a:cubicBezTo>
                                      <a:pt x="257" y="558"/>
                                      <a:pt x="257" y="558"/>
                                      <a:pt x="257" y="558"/>
                                    </a:cubicBezTo>
                                    <a:cubicBezTo>
                                      <a:pt x="323" y="510"/>
                                      <a:pt x="323" y="510"/>
                                      <a:pt x="323" y="510"/>
                                    </a:cubicBezTo>
                                    <a:cubicBezTo>
                                      <a:pt x="394" y="373"/>
                                      <a:pt x="394" y="373"/>
                                      <a:pt x="394" y="373"/>
                                    </a:cubicBezTo>
                                    <a:cubicBezTo>
                                      <a:pt x="374" y="355"/>
                                      <a:pt x="374" y="355"/>
                                      <a:pt x="374" y="355"/>
                                    </a:cubicBezTo>
                                    <a:cubicBezTo>
                                      <a:pt x="374" y="355"/>
                                      <a:pt x="374" y="355"/>
                                      <a:pt x="374" y="355"/>
                                    </a:cubicBezTo>
                                    <a:cubicBezTo>
                                      <a:pt x="392" y="342"/>
                                      <a:pt x="409" y="328"/>
                                      <a:pt x="426" y="312"/>
                                    </a:cubicBezTo>
                                    <a:cubicBezTo>
                                      <a:pt x="548" y="435"/>
                                      <a:pt x="548" y="435"/>
                                      <a:pt x="548" y="435"/>
                                    </a:cubicBezTo>
                                    <a:cubicBezTo>
                                      <a:pt x="411" y="563"/>
                                      <a:pt x="229" y="643"/>
                                      <a:pt x="28" y="650"/>
                                    </a:cubicBezTo>
                                    <a:cubicBezTo>
                                      <a:pt x="28" y="477"/>
                                      <a:pt x="28" y="477"/>
                                      <a:pt x="28" y="477"/>
                                    </a:cubicBezTo>
                                    <a:cubicBezTo>
                                      <a:pt x="61" y="476"/>
                                      <a:pt x="92" y="472"/>
                                      <a:pt x="124" y="466"/>
                                    </a:cubicBezTo>
                                    <a:cubicBezTo>
                                      <a:pt x="232" y="559"/>
                                      <a:pt x="232" y="559"/>
                                      <a:pt x="232" y="559"/>
                                    </a:cubicBezTo>
                                    <a:moveTo>
                                      <a:pt x="361" y="293"/>
                                    </a:moveTo>
                                    <a:cubicBezTo>
                                      <a:pt x="331" y="286"/>
                                      <a:pt x="331" y="286"/>
                                      <a:pt x="331" y="286"/>
                                    </a:cubicBezTo>
                                    <a:cubicBezTo>
                                      <a:pt x="329" y="259"/>
                                      <a:pt x="329" y="259"/>
                                      <a:pt x="329" y="259"/>
                                    </a:cubicBezTo>
                                    <a:cubicBezTo>
                                      <a:pt x="356" y="243"/>
                                      <a:pt x="356" y="243"/>
                                      <a:pt x="356" y="243"/>
                                    </a:cubicBezTo>
                                    <a:cubicBezTo>
                                      <a:pt x="385" y="272"/>
                                      <a:pt x="385" y="272"/>
                                      <a:pt x="385" y="272"/>
                                    </a:cubicBezTo>
                                    <a:cubicBezTo>
                                      <a:pt x="377" y="279"/>
                                      <a:pt x="369" y="286"/>
                                      <a:pt x="361" y="293"/>
                                    </a:cubicBezTo>
                                    <a:moveTo>
                                      <a:pt x="277" y="199"/>
                                    </a:moveTo>
                                    <a:cubicBezTo>
                                      <a:pt x="232" y="174"/>
                                      <a:pt x="232" y="174"/>
                                      <a:pt x="232" y="174"/>
                                    </a:cubicBezTo>
                                    <a:cubicBezTo>
                                      <a:pt x="242" y="166"/>
                                      <a:pt x="253" y="158"/>
                                      <a:pt x="263" y="150"/>
                                    </a:cubicBezTo>
                                    <a:cubicBezTo>
                                      <a:pt x="306" y="193"/>
                                      <a:pt x="306" y="193"/>
                                      <a:pt x="306" y="193"/>
                                    </a:cubicBezTo>
                                    <a:cubicBezTo>
                                      <a:pt x="277" y="199"/>
                                      <a:pt x="277" y="199"/>
                                      <a:pt x="277" y="199"/>
                                    </a:cubicBezTo>
                                    <a:moveTo>
                                      <a:pt x="162" y="119"/>
                                    </a:moveTo>
                                    <a:cubicBezTo>
                                      <a:pt x="194" y="94"/>
                                      <a:pt x="194" y="94"/>
                                      <a:pt x="194" y="94"/>
                                    </a:cubicBezTo>
                                    <a:cubicBezTo>
                                      <a:pt x="211" y="118"/>
                                      <a:pt x="211" y="118"/>
                                      <a:pt x="211" y="118"/>
                                    </a:cubicBezTo>
                                    <a:cubicBezTo>
                                      <a:pt x="174" y="147"/>
                                      <a:pt x="132" y="168"/>
                                      <a:pt x="85" y="179"/>
                                    </a:cubicBezTo>
                                    <a:cubicBezTo>
                                      <a:pt x="68" y="162"/>
                                      <a:pt x="68" y="162"/>
                                      <a:pt x="68" y="162"/>
                                    </a:cubicBezTo>
                                    <a:cubicBezTo>
                                      <a:pt x="39" y="162"/>
                                      <a:pt x="39" y="162"/>
                                      <a:pt x="39" y="162"/>
                                    </a:cubicBezTo>
                                    <a:cubicBezTo>
                                      <a:pt x="28" y="170"/>
                                      <a:pt x="28" y="170"/>
                                      <a:pt x="28" y="170"/>
                                    </a:cubicBezTo>
                                    <a:cubicBezTo>
                                      <a:pt x="28" y="133"/>
                                      <a:pt x="28" y="133"/>
                                      <a:pt x="28" y="133"/>
                                    </a:cubicBezTo>
                                    <a:cubicBezTo>
                                      <a:pt x="64" y="110"/>
                                      <a:pt x="64" y="110"/>
                                      <a:pt x="64" y="110"/>
                                    </a:cubicBezTo>
                                    <a:cubicBezTo>
                                      <a:pt x="111" y="133"/>
                                      <a:pt x="111" y="133"/>
                                      <a:pt x="111" y="133"/>
                                    </a:cubicBezTo>
                                    <a:cubicBezTo>
                                      <a:pt x="135" y="127"/>
                                      <a:pt x="135" y="127"/>
                                      <a:pt x="135" y="127"/>
                                    </a:cubicBezTo>
                                    <a:cubicBezTo>
                                      <a:pt x="135" y="115"/>
                                      <a:pt x="135" y="115"/>
                                      <a:pt x="135" y="115"/>
                                    </a:cubicBezTo>
                                    <a:cubicBezTo>
                                      <a:pt x="148" y="102"/>
                                      <a:pt x="148" y="102"/>
                                      <a:pt x="148" y="102"/>
                                    </a:cubicBezTo>
                                    <a:cubicBezTo>
                                      <a:pt x="162" y="119"/>
                                      <a:pt x="162" y="119"/>
                                      <a:pt x="162" y="119"/>
                                    </a:cubicBezTo>
                                    <a:moveTo>
                                      <a:pt x="161" y="77"/>
                                    </a:moveTo>
                                    <a:cubicBezTo>
                                      <a:pt x="136" y="72"/>
                                      <a:pt x="136" y="72"/>
                                      <a:pt x="136" y="72"/>
                                    </a:cubicBezTo>
                                    <a:cubicBezTo>
                                      <a:pt x="138" y="48"/>
                                      <a:pt x="138" y="48"/>
                                      <a:pt x="138" y="48"/>
                                    </a:cubicBezTo>
                                    <a:cubicBezTo>
                                      <a:pt x="152" y="39"/>
                                      <a:pt x="152" y="39"/>
                                      <a:pt x="152" y="39"/>
                                    </a:cubicBezTo>
                                    <a:cubicBezTo>
                                      <a:pt x="178" y="64"/>
                                      <a:pt x="178" y="64"/>
                                      <a:pt x="178" y="64"/>
                                    </a:cubicBezTo>
                                    <a:cubicBezTo>
                                      <a:pt x="161" y="77"/>
                                      <a:pt x="161" y="77"/>
                                      <a:pt x="161" y="77"/>
                                    </a:cubicBezTo>
                                    <a:moveTo>
                                      <a:pt x="848" y="0"/>
                                    </a:moveTo>
                                    <a:cubicBezTo>
                                      <a:pt x="789" y="0"/>
                                      <a:pt x="789" y="0"/>
                                      <a:pt x="789" y="0"/>
                                    </a:cubicBezTo>
                                    <a:cubicBezTo>
                                      <a:pt x="760" y="150"/>
                                      <a:pt x="689" y="286"/>
                                      <a:pt x="588" y="394"/>
                                    </a:cubicBezTo>
                                    <a:cubicBezTo>
                                      <a:pt x="510" y="316"/>
                                      <a:pt x="510" y="316"/>
                                      <a:pt x="510" y="316"/>
                                    </a:cubicBezTo>
                                    <a:cubicBezTo>
                                      <a:pt x="510" y="316"/>
                                      <a:pt x="510" y="316"/>
                                      <a:pt x="510" y="316"/>
                                    </a:cubicBezTo>
                                    <a:cubicBezTo>
                                      <a:pt x="524" y="291"/>
                                      <a:pt x="524" y="291"/>
                                      <a:pt x="524" y="291"/>
                                    </a:cubicBezTo>
                                    <a:cubicBezTo>
                                      <a:pt x="512" y="237"/>
                                      <a:pt x="512" y="237"/>
                                      <a:pt x="512" y="237"/>
                                    </a:cubicBezTo>
                                    <a:cubicBezTo>
                                      <a:pt x="502" y="230"/>
                                      <a:pt x="502" y="230"/>
                                      <a:pt x="502" y="230"/>
                                    </a:cubicBezTo>
                                    <a:cubicBezTo>
                                      <a:pt x="553" y="162"/>
                                      <a:pt x="592" y="85"/>
                                      <a:pt x="613" y="0"/>
                                    </a:cubicBezTo>
                                    <a:cubicBezTo>
                                      <a:pt x="553" y="0"/>
                                      <a:pt x="553" y="0"/>
                                      <a:pt x="553" y="0"/>
                                    </a:cubicBezTo>
                                    <a:cubicBezTo>
                                      <a:pt x="529" y="87"/>
                                      <a:pt x="485" y="166"/>
                                      <a:pt x="426" y="231"/>
                                    </a:cubicBezTo>
                                    <a:cubicBezTo>
                                      <a:pt x="382" y="187"/>
                                      <a:pt x="382" y="187"/>
                                      <a:pt x="382" y="187"/>
                                    </a:cubicBezTo>
                                    <a:cubicBezTo>
                                      <a:pt x="383" y="179"/>
                                      <a:pt x="383" y="179"/>
                                      <a:pt x="383" y="179"/>
                                    </a:cubicBezTo>
                                    <a:cubicBezTo>
                                      <a:pt x="375" y="135"/>
                                      <a:pt x="375" y="135"/>
                                      <a:pt x="375" y="135"/>
                                    </a:cubicBezTo>
                                    <a:cubicBezTo>
                                      <a:pt x="360" y="137"/>
                                      <a:pt x="360" y="137"/>
                                      <a:pt x="360" y="137"/>
                                    </a:cubicBezTo>
                                    <a:cubicBezTo>
                                      <a:pt x="355" y="160"/>
                                      <a:pt x="355" y="160"/>
                                      <a:pt x="355" y="160"/>
                                    </a:cubicBezTo>
                                    <a:cubicBezTo>
                                      <a:pt x="339" y="144"/>
                                      <a:pt x="339" y="144"/>
                                      <a:pt x="339" y="144"/>
                                    </a:cubicBezTo>
                                    <a:cubicBezTo>
                                      <a:pt x="367" y="68"/>
                                      <a:pt x="367" y="68"/>
                                      <a:pt x="367" y="68"/>
                                    </a:cubicBezTo>
                                    <a:cubicBezTo>
                                      <a:pt x="345" y="51"/>
                                      <a:pt x="345" y="51"/>
                                      <a:pt x="345" y="51"/>
                                    </a:cubicBezTo>
                                    <a:cubicBezTo>
                                      <a:pt x="353" y="38"/>
                                      <a:pt x="360" y="24"/>
                                      <a:pt x="366" y="10"/>
                                    </a:cubicBezTo>
                                    <a:cubicBezTo>
                                      <a:pt x="373" y="0"/>
                                      <a:pt x="373" y="0"/>
                                      <a:pt x="373" y="0"/>
                                    </a:cubicBezTo>
                                    <a:cubicBezTo>
                                      <a:pt x="238" y="0"/>
                                      <a:pt x="238" y="0"/>
                                      <a:pt x="238" y="0"/>
                                    </a:cubicBezTo>
                                    <a:cubicBezTo>
                                      <a:pt x="246" y="22"/>
                                      <a:pt x="246" y="22"/>
                                      <a:pt x="246" y="22"/>
                                    </a:cubicBezTo>
                                    <a:cubicBezTo>
                                      <a:pt x="232" y="37"/>
                                      <a:pt x="232" y="37"/>
                                      <a:pt x="232" y="37"/>
                                    </a:cubicBezTo>
                                    <a:cubicBezTo>
                                      <a:pt x="231" y="37"/>
                                      <a:pt x="231" y="37"/>
                                      <a:pt x="231" y="37"/>
                                    </a:cubicBezTo>
                                    <a:cubicBezTo>
                                      <a:pt x="201" y="7"/>
                                      <a:pt x="201" y="7"/>
                                      <a:pt x="201" y="7"/>
                                    </a:cubicBezTo>
                                    <a:cubicBezTo>
                                      <a:pt x="198" y="0"/>
                                      <a:pt x="198" y="0"/>
                                      <a:pt x="198" y="0"/>
                                    </a:cubicBezTo>
                                    <a:cubicBezTo>
                                      <a:pt x="0" y="0"/>
                                      <a:pt x="0" y="0"/>
                                      <a:pt x="0" y="0"/>
                                    </a:cubicBezTo>
                                    <a:cubicBezTo>
                                      <a:pt x="0" y="708"/>
                                      <a:pt x="0" y="708"/>
                                      <a:pt x="0" y="708"/>
                                    </a:cubicBezTo>
                                    <a:cubicBezTo>
                                      <a:pt x="423" y="708"/>
                                      <a:pt x="775" y="402"/>
                                      <a:pt x="848" y="0"/>
                                    </a:cubicBezTo>
                                  </a:path>
                                </a:pathLst>
                              </a:custGeom>
                              <a:solidFill>
                                <a:srgbClr val="0092D1"/>
                              </a:solid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g:grpSp>
                        <wps:wsp>
                          <wps:cNvPr id="10" name="Freeform 10"/>
                          <wps:cNvSpPr/>
                          <wps:spPr>
                            <a:xfrm>
                              <a:off x="3252084" y="0"/>
                              <a:ext cx="591820" cy="612140"/>
                            </a:xfrm>
                            <a:custGeom>
                              <a:avLst/>
                              <a:gdLst/>
                              <a:ahLst/>
                              <a:cxnLst/>
                              <a:rect l="l" t="t" r="r" b="b"/>
                              <a:pathLst>
                                <a:path w="186" h="192" extrusionOk="0">
                                  <a:moveTo>
                                    <a:pt x="186" y="0"/>
                                  </a:moveTo>
                                  <a:cubicBezTo>
                                    <a:pt x="0" y="0"/>
                                    <a:pt x="0" y="0"/>
                                    <a:pt x="0" y="0"/>
                                  </a:cubicBezTo>
                                  <a:cubicBezTo>
                                    <a:pt x="2" y="8"/>
                                    <a:pt x="24" y="106"/>
                                    <a:pt x="19" y="183"/>
                                  </a:cubicBezTo>
                                  <a:cubicBezTo>
                                    <a:pt x="46" y="192"/>
                                    <a:pt x="46" y="192"/>
                                    <a:pt x="46" y="192"/>
                                  </a:cubicBezTo>
                                  <a:cubicBezTo>
                                    <a:pt x="68" y="172"/>
                                    <a:pt x="179" y="10"/>
                                    <a:pt x="186" y="0"/>
                                  </a:cubicBezTo>
                                </a:path>
                              </a:pathLst>
                            </a:custGeom>
                            <a:solidFill>
                              <a:srgbClr val="0092D1"/>
                            </a:solidFill>
                            <a:ln>
                              <a:noFill/>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wpg:grpSp>
                    </wpg:wgp>
                  </a:graphicData>
                </a:graphic>
              </wp:anchor>
            </w:drawing>
          </mc:Choice>
          <mc:Fallback>
            <w:pict>
              <v:group id="_x0000_s1026" style="position:absolute;left:0;text-align:left;margin-left:-73pt;margin-top:-1in;width:274.85pt;height:201.6pt;z-index:251658240" coordorigin="36007,24998" coordsize="34905,25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">
                <v:group id="Group 2" o:spid="_x0000_s1027" style="position:absolute;left:36007;top:24998;width:34905;height:25603" coordorigin="" coordsize="40889,33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width:40889;height:33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0C234E" w:rsidRDefault="000C234E">
                          <w:pPr>
                            <w:spacing w:after="0" w:line="240" w:lineRule="auto"/>
                            <w:textDirection w:val="btLr"/>
                          </w:pPr>
                        </w:p>
                      </w:txbxContent>
                    </v:textbox>
                  </v:rect>
                  <v:group id="Group 4" o:spid="_x0000_s1029" style="position:absolute;width:40889;height:33878" coordorigin="" coordsize="40889,33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5" o:spid="_x0000_s1030" style="position:absolute;left:10257;top:12483;width:26117;height:14859;visibility:visible;mso-wrap-style:square;v-text-anchor:middle" coordsize="821,4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" adj="-11796480,,5400" path="m486,c260,138,289,346,27,346v-9,,-18,,-27,-1c4,357,10,372,10,372v85,49,194,94,313,94c485,466,664,383,821,115v-11,-7,-25,-15,-25,-15c624,284,520,239,350,349,333,326,333,326,333,326,455,194,446,129,510,17,510,17,495,6,486,e" fillcolor="#0092d1" stroked="f">
                      <v:stroke joinstyle="miter"/>
                      <v:formulas/>
                      <v:path arrowok="t" o:extrusionok="f" o:connecttype="custom" textboxrect="0,0,821,466"/>
                      <v:textbox inset="2.53958mm,2.53958mm,2.53958mm,2.53958mm">
                        <w:txbxContent>
                          <w:p w:rsidR="000C234E" w:rsidRDefault="000C234E">
                            <w:pPr>
                              <w:spacing w:after="0" w:line="240" w:lineRule="auto"/>
                              <w:textDirection w:val="btLr"/>
                            </w:pPr>
                          </w:p>
                        </w:txbxContent>
                      </v:textbox>
                    </v:shape>
                    <v:shape id="Freeform 6" o:spid="_x0000_s1031" style="position:absolute;top:24410;width:27038;height:9468;visibility:visible;mso-wrap-style:square;v-text-anchor:middle" coordsize="850,2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" adj="-11796480,,5400" path="m114,c78,,40,6,,19,,63,,63,,63v10,8,138,108,214,234c245,265,258,252,285,224,200,134,125,77,56,43,67,41,78,40,89,40v83,,160,53,240,106c410,199,494,252,592,252v76,,161,-33,258,-123c832,107,832,107,832,107v-67,28,-127,39,-182,39c548,146,460,109,375,73,290,36,207,,114,e" fillcolor="#0092d1" stroked="f">
                      <v:stroke joinstyle="miter"/>
                      <v:formulas/>
                      <v:path arrowok="t" o:extrusionok="f" o:connecttype="custom" textboxrect="0,0,850,297"/>
                      <v:textbox inset="2.53958mm,2.53958mm,2.53958mm,2.53958mm">
                        <w:txbxContent>
                          <w:p w:rsidR="000C234E" w:rsidRDefault="000C234E">
                            <w:pPr>
                              <w:spacing w:after="0" w:line="240" w:lineRule="auto"/>
                              <w:textDirection w:val="btLr"/>
                            </w:pPr>
                          </w:p>
                        </w:txbxContent>
                      </v:textbox>
                    </v:shape>
                    <v:shape id="Freeform 8" o:spid="_x0000_s1032" style="position:absolute;left:25046;width:15843;height:19894;visibility:visible;mso-wrap-style:square;v-text-anchor:middle" coordsize="498,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" adj="-11796480,,5400" path="m473,v-4,,-4,,-4,c427,154,278,232,203,372,178,358,178,358,178,358,235,175,185,141,204,20v-9,-1,-28,-5,-28,-5c10,304,182,298,,604v9,9,20,20,20,20c39,617,498,480,498,3,473,,473,,473,e" fillcolor="#0092d1" stroked="f">
                      <v:stroke joinstyle="miter"/>
                      <v:formulas/>
                      <v:path arrowok="t" o:extrusionok="f" o:connecttype="custom" textboxrect="0,0,498,624"/>
                      <v:textbox inset="2.53958mm,2.53958mm,2.53958mm,2.53958mm">
                        <w:txbxContent>
                          <w:p w:rsidR="000C234E" w:rsidRDefault="000C234E">
                            <w:pPr>
                              <w:spacing w:after="0" w:line="240" w:lineRule="auto"/>
                              <w:textDirection w:val="btLr"/>
                            </w:pPr>
                          </w:p>
                        </w:txbxContent>
                      </v:textbox>
                    </v:shape>
                    <v:shape id="Freeform 9" o:spid="_x0000_s1033" style="position:absolute;left:79;width:26975;height:22574;visibility:visible;mso-wrap-style:square;v-text-anchor:middle" coordsize="848,7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" adj="-11796480,,5400" path="m398,c373,,373,,373,v6,18,6,18,6,18c395,13,395,13,395,13,398,,398,,398,m28,420v,-48,,-48,,-48c59,388,59,388,59,388v48,-7,48,-7,48,-7c99,412,99,412,99,412v-23,4,-47,7,-71,8m232,559v25,-1,25,-1,25,-1c323,510,323,510,323,510,394,373,394,373,394,373,374,355,374,355,374,355v,,,,,c392,342,409,328,426,312,548,435,548,435,548,435,411,563,229,643,28,650v,-173,,-173,,-173c61,476,92,472,124,466v108,93,108,93,108,93m361,293v-30,-7,-30,-7,-30,-7c329,259,329,259,329,259v27,-16,27,-16,27,-16c385,272,385,272,385,272v-8,7,-16,14,-24,21m277,199c232,174,232,174,232,174v10,-8,21,-16,31,-24c306,193,306,193,306,193v-29,6,-29,6,-29,6m162,119c194,94,194,94,194,94v17,24,17,24,17,24c174,147,132,168,85,179,68,162,68,162,68,162v-29,,-29,,-29,c28,170,28,170,28,170v,-37,,-37,,-37c64,110,64,110,64,110v47,23,47,23,47,23c135,127,135,127,135,127v,-12,,-12,,-12c148,102,148,102,148,102v14,17,14,17,14,17m161,77c136,72,136,72,136,72v2,-24,2,-24,2,-24c152,39,152,39,152,39v26,25,26,25,26,25c161,77,161,77,161,77m848,c789,,789,,789,,760,150,689,286,588,394,510,316,510,316,510,316v,,,,,c524,291,524,291,524,291,512,237,512,237,512,237v-10,-7,-10,-7,-10,-7c553,162,592,85,613,,553,,553,,553,,529,87,485,166,426,231,382,187,382,187,382,187v1,-8,1,-8,1,-8c375,135,375,135,375,135v-15,2,-15,2,-15,2c355,160,355,160,355,160,339,144,339,144,339,144,367,68,367,68,367,68,345,51,345,51,345,51v8,-13,15,-27,21,-41c373,,373,,373,,238,,238,,238,v8,22,8,22,8,22c232,37,232,37,232,37v-1,,-1,,-1,c201,7,201,7,201,7,198,,198,,198,,,,,,,,,708,,708,,708,423,708,775,402,848,e" fillcolor="#0092d1" stroked="f">
                      <v:stroke joinstyle="miter"/>
                      <v:formulas/>
                      <v:path arrowok="t" o:extrusionok="f" o:connecttype="custom" textboxrect="0,0,848,708"/>
                      <v:textbox inset="2.53958mm,2.53958mm,2.53958mm,2.53958mm">
                        <w:txbxContent>
                          <w:p w:rsidR="000C234E" w:rsidRDefault="000C234E">
                            <w:pPr>
                              <w:spacing w:after="0" w:line="240" w:lineRule="auto"/>
                              <w:textDirection w:val="btLr"/>
                            </w:pPr>
                          </w:p>
                        </w:txbxContent>
                      </v:textbox>
                    </v:shape>
                  </v:group>
                  <v:shape id="Freeform 10" o:spid="_x0000_s1034" style="position:absolute;left:32520;width:5919;height:6121;visibility:visible;mso-wrap-style:square;v-text-anchor:middle" coordsize="186,1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" adj="-11796480,,5400" path="m186,c,,,,,,2,8,24,106,19,183v27,9,27,9,27,9c68,172,179,10,186,e" fillcolor="#0092d1" stroked="f">
                    <v:stroke joinstyle="miter"/>
                    <v:formulas/>
                    <v:path arrowok="t" o:extrusionok="f" o:connecttype="custom" textboxrect="0,0,186,192"/>
                    <v:textbox inset="2.53958mm,2.53958mm,2.53958mm,2.53958mm">
                      <w:txbxContent>
                        <w:p w:rsidR="000C234E" w:rsidRDefault="000C234E">
                          <w:pPr>
                            <w:spacing w:after="0" w:line="240" w:lineRule="auto"/>
                            <w:textDirection w:val="btLr"/>
                          </w:pPr>
                        </w:p>
                      </w:txbxContent>
                    </v:textbox>
                  </v:shape>
                </v:group>
              </v:group>
            </w:pict>
          </mc:Fallback>
        </mc:AlternateContent>
      </w:r>
    </w:p>
    <w:p w:rsidR="001F1CD2" w:rsidRDefault="001F1CD2">
      <w:pPr>
        <w:pStyle w:val="Heading1"/>
        <w:ind w:left="720"/>
        <w:jc w:val="both"/>
        <w:rPr>
          <w:rFonts w:ascii="Calibri" w:eastAsia="Calibri" w:hAnsi="Calibri" w:cs="Calibri"/>
        </w:rPr>
      </w:pPr>
    </w:p>
    <w:p w:rsidR="001F1CD2" w:rsidRDefault="001F1CD2">
      <w:pPr>
        <w:spacing w:before="240"/>
        <w:ind w:left="425" w:right="305"/>
        <w:jc w:val="both"/>
        <w:rPr>
          <w:b/>
          <w:color w:val="366091"/>
          <w:sz w:val="40"/>
          <w:szCs w:val="40"/>
        </w:rPr>
      </w:pPr>
    </w:p>
    <w:p w:rsidR="001F1CD2" w:rsidRDefault="001F1CD2">
      <w:pPr>
        <w:jc w:val="both"/>
        <w:rPr>
          <w:b/>
          <w:color w:val="366091"/>
          <w:sz w:val="32"/>
          <w:szCs w:val="32"/>
        </w:rPr>
      </w:pPr>
    </w:p>
    <w:p w:rsidR="001F1CD2" w:rsidRDefault="001F1CD2">
      <w:pPr>
        <w:jc w:val="both"/>
        <w:rPr>
          <w:b/>
          <w:color w:val="366091"/>
          <w:sz w:val="32"/>
          <w:szCs w:val="32"/>
        </w:rPr>
      </w:pPr>
    </w:p>
    <w:p w:rsidR="001F1CD2" w:rsidRDefault="001F1CD2">
      <w:pPr>
        <w:jc w:val="both"/>
        <w:rPr>
          <w:b/>
          <w:color w:val="0092D1"/>
          <w:sz w:val="32"/>
          <w:szCs w:val="32"/>
        </w:rPr>
      </w:pPr>
    </w:p>
    <w:p w:rsidR="001F1CD2" w:rsidRDefault="008017A9" w:rsidP="008017A9">
      <w:pPr>
        <w:jc w:val="both"/>
        <w:rPr>
          <w:b/>
          <w:color w:val="0092D1"/>
          <w:sz w:val="32"/>
          <w:szCs w:val="32"/>
        </w:rPr>
      </w:pPr>
      <w:bookmarkStart w:id="1" w:name="_30j0zll" w:colFirst="0" w:colLast="0"/>
      <w:bookmarkEnd w:id="1"/>
      <w:r>
        <w:rPr>
          <w:b/>
          <w:color w:val="0092D1"/>
          <w:sz w:val="32"/>
          <w:szCs w:val="32"/>
        </w:rPr>
        <w:t>UNOPS – Yemen</w:t>
      </w:r>
    </w:p>
    <w:p w:rsidR="001F1CD2" w:rsidRDefault="001F1CD2">
      <w:pPr>
        <w:spacing w:before="240"/>
        <w:ind w:left="425" w:right="305"/>
        <w:jc w:val="both"/>
        <w:rPr>
          <w:b/>
          <w:color w:val="0092D1"/>
          <w:sz w:val="40"/>
          <w:szCs w:val="40"/>
        </w:rPr>
      </w:pPr>
    </w:p>
    <w:p w:rsidR="001F1CD2" w:rsidRDefault="001F1CD2">
      <w:pPr>
        <w:spacing w:before="240"/>
        <w:ind w:left="425" w:right="305"/>
        <w:jc w:val="both"/>
        <w:rPr>
          <w:b/>
          <w:color w:val="0092D1"/>
          <w:sz w:val="40"/>
          <w:szCs w:val="40"/>
        </w:rPr>
      </w:pPr>
    </w:p>
    <w:p w:rsidR="001F1CD2" w:rsidRDefault="008017A9">
      <w:pPr>
        <w:pBdr>
          <w:top w:val="nil"/>
          <w:left w:val="nil"/>
          <w:bottom w:val="nil"/>
          <w:right w:val="nil"/>
          <w:between w:val="nil"/>
        </w:pBdr>
        <w:tabs>
          <w:tab w:val="left" w:pos="7655"/>
        </w:tabs>
        <w:spacing w:before="240"/>
        <w:ind w:right="-46" w:hanging="425"/>
        <w:jc w:val="right"/>
        <w:rPr>
          <w:b/>
          <w:color w:val="0092D1"/>
          <w:sz w:val="44"/>
          <w:szCs w:val="44"/>
        </w:rPr>
      </w:pPr>
      <w:r>
        <w:rPr>
          <w:b/>
          <w:color w:val="0092D1"/>
          <w:sz w:val="44"/>
          <w:szCs w:val="44"/>
        </w:rPr>
        <w:t xml:space="preserve">   Project Health and Safety Management </w:t>
      </w:r>
    </w:p>
    <w:p w:rsidR="001F1CD2" w:rsidRDefault="008017A9">
      <w:pPr>
        <w:pBdr>
          <w:top w:val="nil"/>
          <w:left w:val="nil"/>
          <w:bottom w:val="nil"/>
          <w:right w:val="nil"/>
          <w:between w:val="nil"/>
        </w:pBdr>
        <w:tabs>
          <w:tab w:val="left" w:pos="7655"/>
        </w:tabs>
        <w:spacing w:before="240"/>
        <w:ind w:right="-46" w:hanging="425"/>
        <w:jc w:val="right"/>
        <w:rPr>
          <w:b/>
          <w:color w:val="0092D1"/>
          <w:sz w:val="44"/>
          <w:szCs w:val="44"/>
        </w:rPr>
      </w:pPr>
      <w:r>
        <w:rPr>
          <w:b/>
          <w:color w:val="0092D1"/>
          <w:sz w:val="44"/>
          <w:szCs w:val="44"/>
        </w:rPr>
        <w:t>Plan – HS01</w:t>
      </w:r>
    </w:p>
    <w:p w:rsidR="008017A9" w:rsidRDefault="008017A9" w:rsidP="008017A9">
      <w:pPr>
        <w:spacing w:before="360" w:after="360"/>
        <w:jc w:val="center"/>
        <w:rPr>
          <w:rFonts w:asciiTheme="majorBidi" w:hAnsiTheme="majorBidi" w:cstheme="majorBidi"/>
          <w:b/>
          <w:sz w:val="28"/>
          <w:szCs w:val="28"/>
        </w:rPr>
      </w:pPr>
    </w:p>
    <w:p w:rsidR="00A3177A" w:rsidRPr="00A3177A" w:rsidRDefault="00A3177A" w:rsidP="00A3177A">
      <w:pPr>
        <w:jc w:val="center"/>
        <w:rPr>
          <w:b/>
          <w:bCs/>
          <w:sz w:val="32"/>
          <w:szCs w:val="32"/>
        </w:rPr>
      </w:pPr>
      <w:r w:rsidRPr="00A3177A">
        <w:rPr>
          <w:b/>
          <w:bCs/>
          <w:sz w:val="32"/>
          <w:szCs w:val="32"/>
        </w:rPr>
        <w:t>Aden Wastewater Network Rehabilitation Project (PK-0)</w:t>
      </w:r>
    </w:p>
    <w:p w:rsidR="001F1CD2" w:rsidRDefault="001F1CD2">
      <w:pPr>
        <w:spacing w:before="240"/>
        <w:ind w:left="425" w:right="305"/>
        <w:jc w:val="both"/>
        <w:rPr>
          <w:b/>
          <w:color w:val="366091"/>
          <w:sz w:val="40"/>
          <w:szCs w:val="40"/>
        </w:rPr>
      </w:pPr>
    </w:p>
    <w:p w:rsidR="001F1CD2" w:rsidRDefault="00A3177A" w:rsidP="00A3177A">
      <w:pPr>
        <w:tabs>
          <w:tab w:val="left" w:pos="8222"/>
        </w:tabs>
        <w:spacing w:before="240"/>
        <w:ind w:left="425" w:right="-46"/>
        <w:jc w:val="right"/>
        <w:rPr>
          <w:b/>
          <w:color w:val="366091"/>
          <w:sz w:val="40"/>
          <w:szCs w:val="40"/>
        </w:rPr>
      </w:pPr>
      <w:r>
        <w:rPr>
          <w:b/>
          <w:i/>
          <w:color w:val="0092D1"/>
          <w:sz w:val="32"/>
          <w:szCs w:val="32"/>
          <w:highlight w:val="lightGray"/>
        </w:rPr>
        <w:t>26</w:t>
      </w:r>
      <w:r w:rsidRPr="00A3177A">
        <w:rPr>
          <w:b/>
          <w:i/>
          <w:color w:val="0092D1"/>
          <w:sz w:val="32"/>
          <w:szCs w:val="32"/>
          <w:highlight w:val="lightGray"/>
          <w:vertAlign w:val="superscript"/>
        </w:rPr>
        <w:t>th</w:t>
      </w:r>
      <w:r>
        <w:rPr>
          <w:b/>
          <w:i/>
          <w:color w:val="0092D1"/>
          <w:sz w:val="32"/>
          <w:szCs w:val="32"/>
          <w:highlight w:val="lightGray"/>
        </w:rPr>
        <w:t xml:space="preserve"> </w:t>
      </w:r>
      <w:r w:rsidR="008017A9">
        <w:rPr>
          <w:b/>
          <w:i/>
          <w:color w:val="0092D1"/>
          <w:sz w:val="32"/>
          <w:szCs w:val="32"/>
          <w:highlight w:val="lightGray"/>
        </w:rPr>
        <w:t xml:space="preserve">of </w:t>
      </w:r>
      <w:r>
        <w:rPr>
          <w:b/>
          <w:i/>
          <w:color w:val="0092D1"/>
          <w:sz w:val="32"/>
          <w:szCs w:val="32"/>
          <w:highlight w:val="lightGray"/>
        </w:rPr>
        <w:t>June</w:t>
      </w:r>
      <w:r w:rsidR="008017A9">
        <w:rPr>
          <w:b/>
          <w:i/>
          <w:color w:val="0092D1"/>
          <w:sz w:val="32"/>
          <w:szCs w:val="32"/>
          <w:highlight w:val="lightGray"/>
        </w:rPr>
        <w:t xml:space="preserve"> 2022.</w:t>
      </w:r>
    </w:p>
    <w:p w:rsidR="00A3177A" w:rsidRDefault="008017A9" w:rsidP="008017A9">
      <w:pPr>
        <w:jc w:val="both"/>
      </w:pPr>
      <w:r>
        <w:t xml:space="preserve"> </w:t>
      </w:r>
    </w:p>
    <w:p w:rsidR="00AF022D" w:rsidRDefault="00AF022D" w:rsidP="008017A9">
      <w:pPr>
        <w:jc w:val="both"/>
      </w:pPr>
    </w:p>
    <w:p w:rsidR="00AF022D" w:rsidRDefault="00AF022D" w:rsidP="008017A9">
      <w:pPr>
        <w:jc w:val="both"/>
      </w:pPr>
    </w:p>
    <w:p w:rsidR="001F1CD2" w:rsidRDefault="008017A9" w:rsidP="008017A9">
      <w:pPr>
        <w:jc w:val="both"/>
        <w:rPr>
          <w:b/>
          <w:color w:val="0092D1"/>
          <w:sz w:val="28"/>
          <w:szCs w:val="28"/>
        </w:rPr>
      </w:pPr>
      <w:r>
        <w:rPr>
          <w:b/>
          <w:color w:val="0092D1"/>
          <w:sz w:val="28"/>
          <w:szCs w:val="28"/>
        </w:rPr>
        <w:lastRenderedPageBreak/>
        <w:t>Table of Contents</w:t>
      </w:r>
    </w:p>
    <w:sdt>
      <w:sdtPr>
        <w:id w:val="883289536"/>
        <w:docPartObj>
          <w:docPartGallery w:val="Table of Contents"/>
          <w:docPartUnique/>
        </w:docPartObj>
      </w:sdtPr>
      <w:sdtEndPr/>
      <w:sdtContent>
        <w:p w:rsidR="001F1CD2" w:rsidRDefault="008017A9">
          <w:pPr>
            <w:pBdr>
              <w:top w:val="nil"/>
              <w:left w:val="nil"/>
              <w:bottom w:val="nil"/>
              <w:right w:val="nil"/>
              <w:between w:val="nil"/>
            </w:pBdr>
            <w:tabs>
              <w:tab w:val="left" w:pos="440"/>
              <w:tab w:val="right" w:pos="13680"/>
            </w:tabs>
            <w:spacing w:after="100"/>
            <w:rPr>
              <w:color w:val="000000"/>
            </w:rPr>
          </w:pPr>
          <w:r>
            <w:fldChar w:fldCharType="begin"/>
          </w:r>
          <w:r>
            <w:instrText xml:space="preserve"> TOC \h \u \z </w:instrText>
          </w:r>
          <w:r>
            <w:fldChar w:fldCharType="separate"/>
          </w:r>
          <w:hyperlink w:anchor="_1fob9te">
            <w:r>
              <w:rPr>
                <w:b/>
                <w:color w:val="000000"/>
              </w:rPr>
              <w:t>1.</w:t>
            </w:r>
          </w:hyperlink>
          <w:hyperlink w:anchor="_1fob9te">
            <w:r>
              <w:rPr>
                <w:color w:val="000000"/>
              </w:rPr>
              <w:tab/>
            </w:r>
          </w:hyperlink>
          <w:r>
            <w:fldChar w:fldCharType="begin"/>
          </w:r>
          <w:r>
            <w:instrText xml:space="preserve"> PAGEREF _1fob9te \h </w:instrText>
          </w:r>
          <w:r>
            <w:fldChar w:fldCharType="separate"/>
          </w:r>
          <w:r>
            <w:rPr>
              <w:b/>
              <w:color w:val="000000"/>
            </w:rPr>
            <w:t>Introduction</w:t>
          </w:r>
          <w:r>
            <w:rPr>
              <w:color w:val="000000"/>
            </w:rPr>
            <w:tab/>
            <w:t>3</w:t>
          </w:r>
          <w:r>
            <w:fldChar w:fldCharType="end"/>
          </w:r>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3znysh7">
            <w:r w:rsidR="008017A9">
              <w:rPr>
                <w:color w:val="000000"/>
              </w:rPr>
              <w:t>1.1.</w:t>
            </w:r>
            <w:r w:rsidR="008017A9">
              <w:rPr>
                <w:color w:val="000000"/>
              </w:rPr>
              <w:tab/>
              <w:t>Intro and scope of the Project H&amp;S Management Plan</w:t>
            </w:r>
            <w:r w:rsidR="008017A9">
              <w:rPr>
                <w:color w:val="000000"/>
              </w:rPr>
              <w:tab/>
              <w:t>3</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et92p0">
            <w:r w:rsidR="008017A9">
              <w:rPr>
                <w:color w:val="000000"/>
              </w:rPr>
              <w:t>1.2.</w:t>
            </w:r>
            <w:r w:rsidR="008017A9">
              <w:rPr>
                <w:color w:val="000000"/>
              </w:rPr>
              <w:tab/>
              <w:t>Project description and key dates</w:t>
            </w:r>
            <w:r w:rsidR="008017A9">
              <w:rPr>
                <w:color w:val="000000"/>
              </w:rPr>
              <w:tab/>
              <w:t>3</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tyjcwt">
            <w:r w:rsidR="008017A9">
              <w:rPr>
                <w:color w:val="000000"/>
              </w:rPr>
              <w:t>1.3.</w:t>
            </w:r>
            <w:r w:rsidR="008017A9">
              <w:rPr>
                <w:color w:val="000000"/>
              </w:rPr>
              <w:tab/>
              <w:t>Roles and responsibilities</w:t>
            </w:r>
            <w:r w:rsidR="008017A9">
              <w:rPr>
                <w:color w:val="000000"/>
              </w:rPr>
              <w:tab/>
              <w:t>4</w:t>
            </w:r>
          </w:hyperlink>
        </w:p>
        <w:p w:rsidR="001F1CD2" w:rsidRDefault="00DB0125">
          <w:pPr>
            <w:pBdr>
              <w:top w:val="nil"/>
              <w:left w:val="nil"/>
              <w:bottom w:val="nil"/>
              <w:right w:val="nil"/>
              <w:between w:val="nil"/>
            </w:pBdr>
            <w:tabs>
              <w:tab w:val="left" w:pos="440"/>
              <w:tab w:val="right" w:pos="13680"/>
            </w:tabs>
            <w:spacing w:after="100"/>
            <w:rPr>
              <w:color w:val="000000"/>
            </w:rPr>
          </w:pPr>
          <w:hyperlink w:anchor="_1t3h5sf">
            <w:r w:rsidR="008017A9">
              <w:rPr>
                <w:b/>
                <w:color w:val="000000"/>
              </w:rPr>
              <w:t>2.</w:t>
            </w:r>
          </w:hyperlink>
          <w:hyperlink w:anchor="_1t3h5sf">
            <w:r w:rsidR="008017A9">
              <w:rPr>
                <w:color w:val="000000"/>
              </w:rPr>
              <w:tab/>
            </w:r>
          </w:hyperlink>
          <w:r w:rsidR="008017A9">
            <w:fldChar w:fldCharType="begin"/>
          </w:r>
          <w:r w:rsidR="008017A9">
            <w:instrText xml:space="preserve"> PAGEREF _1t3h5sf \h </w:instrText>
          </w:r>
          <w:r w:rsidR="008017A9">
            <w:fldChar w:fldCharType="separate"/>
          </w:r>
          <w:r w:rsidR="008017A9">
            <w:rPr>
              <w:b/>
              <w:color w:val="000000"/>
            </w:rPr>
            <w:t>Local laws, regulations and other compliance requirements</w:t>
          </w:r>
          <w:r w:rsidR="008017A9">
            <w:rPr>
              <w:color w:val="000000"/>
            </w:rPr>
            <w:tab/>
            <w:t>5</w:t>
          </w:r>
          <w:r w:rsidR="008017A9">
            <w:fldChar w:fldCharType="end"/>
          </w:r>
        </w:p>
        <w:p w:rsidR="001F1CD2" w:rsidRDefault="00DB0125">
          <w:pPr>
            <w:pBdr>
              <w:top w:val="nil"/>
              <w:left w:val="nil"/>
              <w:bottom w:val="nil"/>
              <w:right w:val="nil"/>
              <w:between w:val="nil"/>
            </w:pBdr>
            <w:tabs>
              <w:tab w:val="left" w:pos="440"/>
              <w:tab w:val="right" w:pos="13680"/>
            </w:tabs>
            <w:spacing w:after="100"/>
            <w:rPr>
              <w:color w:val="000000"/>
            </w:rPr>
          </w:pPr>
          <w:hyperlink w:anchor="_4d34og8">
            <w:r w:rsidR="008017A9">
              <w:rPr>
                <w:b/>
                <w:color w:val="000000"/>
              </w:rPr>
              <w:t>3.</w:t>
            </w:r>
          </w:hyperlink>
          <w:hyperlink w:anchor="_4d34og8">
            <w:r w:rsidR="008017A9">
              <w:rPr>
                <w:color w:val="000000"/>
              </w:rPr>
              <w:tab/>
            </w:r>
          </w:hyperlink>
          <w:r w:rsidR="008017A9">
            <w:fldChar w:fldCharType="begin"/>
          </w:r>
          <w:r w:rsidR="008017A9">
            <w:instrText xml:space="preserve"> PAGEREF _4d34og8 \h </w:instrText>
          </w:r>
          <w:r w:rsidR="008017A9">
            <w:fldChar w:fldCharType="separate"/>
          </w:r>
          <w:r w:rsidR="008017A9">
            <w:rPr>
              <w:b/>
              <w:color w:val="000000"/>
            </w:rPr>
            <w:t>Operational planning (for multiple sites, detail all site-specific information)</w:t>
          </w:r>
          <w:r w:rsidR="008017A9">
            <w:rPr>
              <w:color w:val="000000"/>
            </w:rPr>
            <w:tab/>
            <w:t>5</w:t>
          </w:r>
          <w:r w:rsidR="008017A9">
            <w:fldChar w:fldCharType="end"/>
          </w:r>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s8eyo1">
            <w:r w:rsidR="008017A9">
              <w:rPr>
                <w:color w:val="000000"/>
              </w:rPr>
              <w:t>3.1.</w:t>
            </w:r>
            <w:r w:rsidR="008017A9">
              <w:rPr>
                <w:color w:val="000000"/>
              </w:rPr>
              <w:tab/>
              <w:t>Activity risk assessment planning</w:t>
            </w:r>
            <w:r w:rsidR="008017A9">
              <w:rPr>
                <w:color w:val="000000"/>
              </w:rPr>
              <w:tab/>
              <w:t>5</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17dp8vu">
            <w:r w:rsidR="008017A9">
              <w:rPr>
                <w:color w:val="000000"/>
              </w:rPr>
              <w:t>3.2.</w:t>
            </w:r>
            <w:r w:rsidR="008017A9">
              <w:rPr>
                <w:color w:val="000000"/>
              </w:rPr>
              <w:tab/>
              <w:t>Hazard identification and activities risk assessment</w:t>
            </w:r>
            <w:r w:rsidR="008017A9">
              <w:rPr>
                <w:color w:val="000000"/>
              </w:rPr>
              <w:tab/>
              <w:t>5</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3rdcrjn">
            <w:r w:rsidR="008017A9">
              <w:rPr>
                <w:color w:val="000000"/>
              </w:rPr>
              <w:t>3.3.</w:t>
            </w:r>
            <w:r w:rsidR="008017A9">
              <w:rPr>
                <w:color w:val="000000"/>
              </w:rPr>
              <w:tab/>
              <w:t>Objectives and targets</w:t>
            </w:r>
            <w:r w:rsidR="008017A9">
              <w:rPr>
                <w:color w:val="000000"/>
              </w:rPr>
              <w:tab/>
              <w:t>6</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6in1rg">
            <w:r w:rsidR="008017A9">
              <w:rPr>
                <w:color w:val="000000"/>
              </w:rPr>
              <w:t>3.4.</w:t>
            </w:r>
            <w:r w:rsidR="008017A9">
              <w:rPr>
                <w:color w:val="000000"/>
              </w:rPr>
              <w:tab/>
              <w:t>Work permit system</w:t>
            </w:r>
            <w:r w:rsidR="008017A9">
              <w:rPr>
                <w:color w:val="000000"/>
              </w:rPr>
              <w:tab/>
              <w:t>8</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lnxbz9">
            <w:r w:rsidR="008017A9">
              <w:rPr>
                <w:color w:val="000000"/>
              </w:rPr>
              <w:t>3.5.</w:t>
            </w:r>
            <w:r w:rsidR="008017A9">
              <w:rPr>
                <w:color w:val="000000"/>
              </w:rPr>
              <w:tab/>
              <w:t>Management of contractors and sub-contractors</w:t>
            </w:r>
            <w:r w:rsidR="008017A9">
              <w:rPr>
                <w:color w:val="000000"/>
              </w:rPr>
              <w:tab/>
              <w:t>8</w:t>
            </w:r>
          </w:hyperlink>
        </w:p>
        <w:p w:rsidR="001F1CD2" w:rsidRDefault="00DB0125">
          <w:pPr>
            <w:pBdr>
              <w:top w:val="nil"/>
              <w:left w:val="nil"/>
              <w:bottom w:val="nil"/>
              <w:right w:val="nil"/>
              <w:between w:val="nil"/>
            </w:pBdr>
            <w:tabs>
              <w:tab w:val="left" w:pos="440"/>
              <w:tab w:val="right" w:pos="13680"/>
            </w:tabs>
            <w:spacing w:after="100"/>
            <w:rPr>
              <w:color w:val="000000"/>
            </w:rPr>
          </w:pPr>
          <w:hyperlink w:anchor="_35nkun2">
            <w:r w:rsidR="008017A9">
              <w:rPr>
                <w:b/>
                <w:color w:val="000000"/>
              </w:rPr>
              <w:t>4.</w:t>
            </w:r>
          </w:hyperlink>
          <w:hyperlink w:anchor="_35nkun2">
            <w:r w:rsidR="008017A9">
              <w:rPr>
                <w:color w:val="000000"/>
              </w:rPr>
              <w:tab/>
            </w:r>
          </w:hyperlink>
          <w:r w:rsidR="008017A9">
            <w:fldChar w:fldCharType="begin"/>
          </w:r>
          <w:r w:rsidR="008017A9">
            <w:instrText xml:space="preserve"> PAGEREF _35nkun2 \h </w:instrText>
          </w:r>
          <w:r w:rsidR="008017A9">
            <w:fldChar w:fldCharType="separate"/>
          </w:r>
          <w:r w:rsidR="008017A9">
            <w:rPr>
              <w:b/>
              <w:color w:val="000000"/>
            </w:rPr>
            <w:t>Health and safety management at project site</w:t>
          </w:r>
          <w:r w:rsidR="008017A9">
            <w:rPr>
              <w:color w:val="000000"/>
            </w:rPr>
            <w:tab/>
            <w:t>8</w:t>
          </w:r>
          <w:r w:rsidR="008017A9">
            <w:fldChar w:fldCharType="end"/>
          </w:r>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1ksv4uv">
            <w:r w:rsidR="008017A9">
              <w:rPr>
                <w:color w:val="000000"/>
              </w:rPr>
              <w:t>4.1.</w:t>
            </w:r>
            <w:r w:rsidR="008017A9">
              <w:rPr>
                <w:color w:val="000000"/>
              </w:rPr>
              <w:tab/>
              <w:t>Management of hazardous materials</w:t>
            </w:r>
            <w:r w:rsidR="008017A9">
              <w:rPr>
                <w:color w:val="000000"/>
              </w:rPr>
              <w:tab/>
              <w:t>8</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44sinio">
            <w:r w:rsidR="008017A9">
              <w:rPr>
                <w:color w:val="000000"/>
              </w:rPr>
              <w:t>4.2.</w:t>
            </w:r>
            <w:r w:rsidR="008017A9">
              <w:rPr>
                <w:color w:val="000000"/>
              </w:rPr>
              <w:tab/>
              <w:t>Access and site security</w:t>
            </w:r>
            <w:r w:rsidR="008017A9">
              <w:rPr>
                <w:color w:val="000000"/>
              </w:rPr>
              <w:tab/>
              <w:t>9</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jxsxqh">
            <w:r w:rsidR="008017A9">
              <w:rPr>
                <w:color w:val="000000"/>
              </w:rPr>
              <w:t>4.3.</w:t>
            </w:r>
            <w:r w:rsidR="008017A9">
              <w:rPr>
                <w:color w:val="000000"/>
              </w:rPr>
              <w:tab/>
              <w:t>Site Induction and Site Safety Rules</w:t>
            </w:r>
            <w:r w:rsidR="008017A9">
              <w:rPr>
                <w:color w:val="000000"/>
              </w:rPr>
              <w:tab/>
              <w:t>9</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z337ya">
            <w:r w:rsidR="008017A9">
              <w:rPr>
                <w:color w:val="000000"/>
              </w:rPr>
              <w:t>4.4.</w:t>
            </w:r>
            <w:r w:rsidR="008017A9">
              <w:rPr>
                <w:color w:val="000000"/>
              </w:rPr>
              <w:tab/>
              <w:t>Workplace inspections</w:t>
            </w:r>
            <w:r w:rsidR="008017A9">
              <w:rPr>
                <w:color w:val="000000"/>
              </w:rPr>
              <w:tab/>
              <w:t>10</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3j2qqm3">
            <w:r w:rsidR="008017A9">
              <w:rPr>
                <w:color w:val="000000"/>
              </w:rPr>
              <w:t>4.5.</w:t>
            </w:r>
            <w:r w:rsidR="008017A9">
              <w:rPr>
                <w:color w:val="000000"/>
              </w:rPr>
              <w:tab/>
              <w:t>Site induction and training</w:t>
            </w:r>
            <w:r w:rsidR="008017A9">
              <w:rPr>
                <w:color w:val="000000"/>
              </w:rPr>
              <w:tab/>
              <w:t>10</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1y810tw">
            <w:r w:rsidR="008017A9">
              <w:rPr>
                <w:color w:val="000000"/>
              </w:rPr>
              <w:t>4.6.</w:t>
            </w:r>
            <w:r w:rsidR="008017A9">
              <w:rPr>
                <w:color w:val="000000"/>
              </w:rPr>
              <w:tab/>
              <w:t>Emergency and evacuation procedures</w:t>
            </w:r>
            <w:r w:rsidR="008017A9">
              <w:rPr>
                <w:color w:val="000000"/>
              </w:rPr>
              <w:tab/>
              <w:t>11</w:t>
            </w:r>
          </w:hyperlink>
        </w:p>
        <w:p w:rsidR="001F1CD2" w:rsidRDefault="00DB0125">
          <w:pPr>
            <w:pBdr>
              <w:top w:val="nil"/>
              <w:left w:val="nil"/>
              <w:bottom w:val="nil"/>
              <w:right w:val="nil"/>
              <w:between w:val="nil"/>
            </w:pBdr>
            <w:tabs>
              <w:tab w:val="left" w:pos="440"/>
              <w:tab w:val="right" w:pos="13680"/>
            </w:tabs>
            <w:spacing w:after="100"/>
            <w:rPr>
              <w:color w:val="000000"/>
            </w:rPr>
          </w:pPr>
          <w:hyperlink w:anchor="_4i7ojhp">
            <w:r w:rsidR="008017A9">
              <w:rPr>
                <w:b/>
                <w:color w:val="000000"/>
              </w:rPr>
              <w:t>5.</w:t>
            </w:r>
          </w:hyperlink>
          <w:hyperlink w:anchor="_4i7ojhp">
            <w:r w:rsidR="008017A9">
              <w:rPr>
                <w:color w:val="000000"/>
              </w:rPr>
              <w:tab/>
            </w:r>
          </w:hyperlink>
          <w:r w:rsidR="008017A9">
            <w:fldChar w:fldCharType="begin"/>
          </w:r>
          <w:r w:rsidR="008017A9">
            <w:instrText xml:space="preserve"> PAGEREF _4i7ojhp \h </w:instrText>
          </w:r>
          <w:r w:rsidR="008017A9">
            <w:fldChar w:fldCharType="separate"/>
          </w:r>
          <w:r w:rsidR="008017A9">
            <w:rPr>
              <w:b/>
              <w:color w:val="000000"/>
            </w:rPr>
            <w:t>Communication and information sharing</w:t>
          </w:r>
          <w:r w:rsidR="008017A9">
            <w:rPr>
              <w:color w:val="000000"/>
            </w:rPr>
            <w:tab/>
            <w:t>11</w:t>
          </w:r>
          <w:r w:rsidR="008017A9">
            <w:fldChar w:fldCharType="end"/>
          </w:r>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xcytpi">
            <w:r w:rsidR="008017A9">
              <w:rPr>
                <w:color w:val="000000"/>
              </w:rPr>
              <w:t>5.1.</w:t>
            </w:r>
            <w:r w:rsidR="008017A9">
              <w:rPr>
                <w:color w:val="000000"/>
              </w:rPr>
              <w:tab/>
              <w:t>Internal communication</w:t>
            </w:r>
            <w:r w:rsidR="008017A9">
              <w:rPr>
                <w:color w:val="000000"/>
              </w:rPr>
              <w:tab/>
              <w:t>11</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1ci93xb">
            <w:r w:rsidR="008017A9">
              <w:rPr>
                <w:color w:val="000000"/>
              </w:rPr>
              <w:t>5.2.</w:t>
            </w:r>
            <w:r w:rsidR="008017A9">
              <w:rPr>
                <w:color w:val="000000"/>
              </w:rPr>
              <w:tab/>
              <w:t>External communication</w:t>
            </w:r>
            <w:r w:rsidR="008017A9">
              <w:rPr>
                <w:color w:val="000000"/>
              </w:rPr>
              <w:tab/>
              <w:t>11</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3whwml4">
            <w:r w:rsidR="008017A9">
              <w:rPr>
                <w:color w:val="000000"/>
              </w:rPr>
              <w:t>5.3.</w:t>
            </w:r>
            <w:r w:rsidR="008017A9">
              <w:rPr>
                <w:color w:val="000000"/>
              </w:rPr>
              <w:tab/>
              <w:t>Consultation with the workforce</w:t>
            </w:r>
            <w:r w:rsidR="008017A9">
              <w:rPr>
                <w:color w:val="000000"/>
              </w:rPr>
              <w:tab/>
              <w:t>12</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bn6wsx">
            <w:r w:rsidR="008017A9">
              <w:rPr>
                <w:color w:val="000000"/>
              </w:rPr>
              <w:t>5.4.</w:t>
            </w:r>
            <w:r w:rsidR="008017A9">
              <w:rPr>
                <w:color w:val="000000"/>
              </w:rPr>
              <w:tab/>
              <w:t>Accident and incident reporting and investigation</w:t>
            </w:r>
            <w:r w:rsidR="008017A9">
              <w:rPr>
                <w:color w:val="000000"/>
              </w:rPr>
              <w:tab/>
              <w:t>12</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3as4poj">
            <w:r w:rsidR="008017A9">
              <w:rPr>
                <w:color w:val="000000"/>
              </w:rPr>
              <w:t>5.5.</w:t>
            </w:r>
            <w:r w:rsidR="008017A9">
              <w:rPr>
                <w:color w:val="000000"/>
              </w:rPr>
              <w:tab/>
              <w:t>H&amp;S risks during operation</w:t>
            </w:r>
            <w:r w:rsidR="008017A9">
              <w:rPr>
                <w:color w:val="000000"/>
              </w:rPr>
              <w:tab/>
              <w:t>12</w:t>
            </w:r>
          </w:hyperlink>
        </w:p>
        <w:p w:rsidR="001F1CD2" w:rsidRDefault="00DB0125">
          <w:pPr>
            <w:pBdr>
              <w:top w:val="nil"/>
              <w:left w:val="nil"/>
              <w:bottom w:val="nil"/>
              <w:right w:val="nil"/>
              <w:between w:val="nil"/>
            </w:pBdr>
            <w:tabs>
              <w:tab w:val="left" w:pos="440"/>
              <w:tab w:val="right" w:pos="13680"/>
            </w:tabs>
            <w:spacing w:after="100"/>
            <w:rPr>
              <w:color w:val="000000"/>
            </w:rPr>
          </w:pPr>
          <w:hyperlink w:anchor="_1pxezwc">
            <w:r w:rsidR="008017A9">
              <w:rPr>
                <w:b/>
                <w:color w:val="000000"/>
              </w:rPr>
              <w:t>6.</w:t>
            </w:r>
          </w:hyperlink>
          <w:hyperlink w:anchor="_1pxezwc">
            <w:r w:rsidR="008017A9">
              <w:rPr>
                <w:color w:val="000000"/>
              </w:rPr>
              <w:tab/>
            </w:r>
          </w:hyperlink>
          <w:r w:rsidR="008017A9">
            <w:fldChar w:fldCharType="begin"/>
          </w:r>
          <w:r w:rsidR="008017A9">
            <w:instrText xml:space="preserve"> PAGEREF _1pxezwc \h </w:instrText>
          </w:r>
          <w:r w:rsidR="008017A9">
            <w:fldChar w:fldCharType="separate"/>
          </w:r>
          <w:r w:rsidR="008017A9">
            <w:rPr>
              <w:b/>
              <w:color w:val="000000"/>
            </w:rPr>
            <w:t>Audit and monitoring</w:t>
          </w:r>
          <w:r w:rsidR="008017A9">
            <w:rPr>
              <w:color w:val="000000"/>
            </w:rPr>
            <w:tab/>
            <w:t>12</w:t>
          </w:r>
          <w:r w:rsidR="008017A9">
            <w:fldChar w:fldCharType="end"/>
          </w:r>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49x2ik5">
            <w:r w:rsidR="008017A9">
              <w:rPr>
                <w:color w:val="000000"/>
              </w:rPr>
              <w:t>6.1.</w:t>
            </w:r>
            <w:r w:rsidR="008017A9">
              <w:rPr>
                <w:color w:val="000000"/>
              </w:rPr>
              <w:tab/>
              <w:t>Project files and records</w:t>
            </w:r>
            <w:r w:rsidR="008017A9">
              <w:rPr>
                <w:color w:val="000000"/>
              </w:rPr>
              <w:tab/>
              <w:t>12</w:t>
            </w:r>
          </w:hyperlink>
        </w:p>
        <w:p w:rsidR="001F1CD2" w:rsidRDefault="00DB0125">
          <w:pPr>
            <w:pBdr>
              <w:top w:val="nil"/>
              <w:left w:val="nil"/>
              <w:bottom w:val="nil"/>
              <w:right w:val="nil"/>
              <w:between w:val="nil"/>
            </w:pBdr>
            <w:tabs>
              <w:tab w:val="left" w:pos="880"/>
              <w:tab w:val="right" w:pos="13680"/>
            </w:tabs>
            <w:spacing w:after="100"/>
            <w:ind w:left="220" w:hanging="220"/>
            <w:rPr>
              <w:color w:val="000000"/>
            </w:rPr>
          </w:pPr>
          <w:hyperlink w:anchor="_2p2csry">
            <w:r w:rsidR="008017A9">
              <w:rPr>
                <w:color w:val="000000"/>
              </w:rPr>
              <w:t>6.2.</w:t>
            </w:r>
            <w:r w:rsidR="008017A9">
              <w:rPr>
                <w:color w:val="000000"/>
              </w:rPr>
              <w:tab/>
              <w:t>Audit and monitoring</w:t>
            </w:r>
            <w:r w:rsidR="008017A9">
              <w:rPr>
                <w:color w:val="000000"/>
              </w:rPr>
              <w:tab/>
              <w:t>13</w:t>
            </w:r>
          </w:hyperlink>
        </w:p>
        <w:p w:rsidR="001F1CD2" w:rsidRDefault="00DB0125">
          <w:pPr>
            <w:pBdr>
              <w:top w:val="nil"/>
              <w:left w:val="nil"/>
              <w:bottom w:val="nil"/>
              <w:right w:val="nil"/>
              <w:between w:val="nil"/>
            </w:pBdr>
            <w:tabs>
              <w:tab w:val="left" w:pos="440"/>
              <w:tab w:val="right" w:pos="13680"/>
            </w:tabs>
            <w:spacing w:after="100"/>
            <w:rPr>
              <w:color w:val="000000"/>
            </w:rPr>
          </w:pPr>
          <w:hyperlink w:anchor="_147n2zr">
            <w:r w:rsidR="008017A9">
              <w:rPr>
                <w:b/>
                <w:color w:val="000000"/>
              </w:rPr>
              <w:t>7.</w:t>
            </w:r>
          </w:hyperlink>
          <w:hyperlink w:anchor="_147n2zr">
            <w:r w:rsidR="008017A9">
              <w:rPr>
                <w:color w:val="000000"/>
              </w:rPr>
              <w:tab/>
            </w:r>
          </w:hyperlink>
          <w:r w:rsidR="008017A9">
            <w:fldChar w:fldCharType="begin"/>
          </w:r>
          <w:r w:rsidR="008017A9">
            <w:instrText xml:space="preserve"> PAGEREF _147n2zr \h </w:instrText>
          </w:r>
          <w:r w:rsidR="008017A9">
            <w:fldChar w:fldCharType="separate"/>
          </w:r>
          <w:r w:rsidR="008017A9">
            <w:rPr>
              <w:b/>
              <w:color w:val="000000"/>
            </w:rPr>
            <w:t>Revisions of the Plan</w:t>
          </w:r>
          <w:r w:rsidR="008017A9">
            <w:rPr>
              <w:color w:val="000000"/>
            </w:rPr>
            <w:tab/>
            <w:t>13</w:t>
          </w:r>
          <w:r w:rsidR="008017A9">
            <w:fldChar w:fldCharType="end"/>
          </w:r>
        </w:p>
        <w:p w:rsidR="001F1CD2" w:rsidRDefault="00DB0125">
          <w:pPr>
            <w:pBdr>
              <w:top w:val="nil"/>
              <w:left w:val="nil"/>
              <w:bottom w:val="nil"/>
              <w:right w:val="nil"/>
              <w:between w:val="nil"/>
            </w:pBdr>
            <w:tabs>
              <w:tab w:val="left" w:pos="440"/>
              <w:tab w:val="right" w:pos="13680"/>
            </w:tabs>
            <w:spacing w:after="100"/>
            <w:rPr>
              <w:color w:val="000000"/>
            </w:rPr>
          </w:pPr>
          <w:hyperlink w:anchor="_3o7alnk">
            <w:r w:rsidR="008017A9">
              <w:rPr>
                <w:b/>
                <w:color w:val="000000"/>
              </w:rPr>
              <w:t>8.</w:t>
            </w:r>
          </w:hyperlink>
          <w:hyperlink w:anchor="_3o7alnk">
            <w:r w:rsidR="008017A9">
              <w:rPr>
                <w:color w:val="000000"/>
              </w:rPr>
              <w:tab/>
            </w:r>
          </w:hyperlink>
          <w:r w:rsidR="008017A9">
            <w:fldChar w:fldCharType="begin"/>
          </w:r>
          <w:r w:rsidR="008017A9">
            <w:instrText xml:space="preserve"> PAGEREF _3o7alnk \h </w:instrText>
          </w:r>
          <w:r w:rsidR="008017A9">
            <w:fldChar w:fldCharType="separate"/>
          </w:r>
          <w:r w:rsidR="008017A9">
            <w:rPr>
              <w:b/>
              <w:color w:val="000000"/>
            </w:rPr>
            <w:t>Table of references to Templates and Guidance documents</w:t>
          </w:r>
          <w:r w:rsidR="008017A9">
            <w:rPr>
              <w:color w:val="000000"/>
            </w:rPr>
            <w:tab/>
            <w:t>14</w:t>
          </w:r>
          <w:r w:rsidR="008017A9">
            <w:fldChar w:fldCharType="end"/>
          </w:r>
        </w:p>
        <w:p w:rsidR="001F1CD2" w:rsidRDefault="008017A9">
          <w:pPr>
            <w:jc w:val="both"/>
          </w:pPr>
          <w:r>
            <w:fldChar w:fldCharType="end"/>
          </w:r>
        </w:p>
      </w:sdtContent>
    </w:sdt>
    <w:p w:rsidR="001F1CD2" w:rsidRDefault="008017A9">
      <w:pPr>
        <w:jc w:val="both"/>
      </w:pPr>
      <w:r>
        <w:br w:type="page"/>
      </w:r>
    </w:p>
    <w:p w:rsidR="001F1CD2" w:rsidRDefault="008017A9">
      <w:pPr>
        <w:numPr>
          <w:ilvl w:val="0"/>
          <w:numId w:val="5"/>
        </w:numPr>
        <w:pBdr>
          <w:top w:val="nil"/>
          <w:left w:val="nil"/>
          <w:bottom w:val="nil"/>
          <w:right w:val="nil"/>
          <w:between w:val="nil"/>
        </w:pBdr>
        <w:tabs>
          <w:tab w:val="left" w:pos="426"/>
        </w:tabs>
        <w:spacing w:before="240" w:after="240"/>
        <w:ind w:left="0" w:hanging="425"/>
        <w:jc w:val="both"/>
        <w:rPr>
          <w:b/>
          <w:color w:val="000000"/>
        </w:rPr>
      </w:pPr>
      <w:bookmarkStart w:id="2" w:name="_1fob9te" w:colFirst="0" w:colLast="0"/>
      <w:bookmarkEnd w:id="2"/>
      <w:r>
        <w:rPr>
          <w:b/>
          <w:color w:val="000000"/>
        </w:rPr>
        <w:lastRenderedPageBreak/>
        <w:t>Introduction</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3" w:name="_3znysh7" w:colFirst="0" w:colLast="0"/>
      <w:bookmarkEnd w:id="3"/>
      <w:r>
        <w:rPr>
          <w:color w:val="000000"/>
          <w:u w:val="single"/>
        </w:rPr>
        <w:t>Intro and scope of the Project H&amp;S Management Plan</w:t>
      </w:r>
    </w:p>
    <w:p w:rsidR="001F1CD2" w:rsidRDefault="008017A9">
      <w:pPr>
        <w:spacing w:after="240"/>
        <w:jc w:val="both"/>
      </w:pPr>
      <w:r>
        <w:t>UNOPS endeavours, in all its projects and operations, to prevent personal injuries, ill health and damage to property.</w:t>
      </w:r>
    </w:p>
    <w:p w:rsidR="001F1CD2" w:rsidRDefault="008017A9">
      <w:pPr>
        <w:spacing w:after="240"/>
        <w:jc w:val="both"/>
      </w:pPr>
      <w:r>
        <w:t xml:space="preserve">This Project Health and Safety (H&amp;S) Management Plan (hereafter “the Plan”) has been designed to assist the management of activities and support a risk-based approach to preventing dangerous acts that could lead to injuries or illnesses or serious incidents in the workplace. </w:t>
      </w:r>
    </w:p>
    <w:p w:rsidR="001F1CD2" w:rsidRDefault="008017A9">
      <w:pPr>
        <w:jc w:val="both"/>
      </w:pPr>
      <w:r>
        <w:t>This Plan is a live document that will be reviewed on a regular basis and updated if necessary.</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4" w:name="_2et92p0" w:colFirst="0" w:colLast="0"/>
      <w:bookmarkEnd w:id="4"/>
      <w:r>
        <w:rPr>
          <w:color w:val="000000"/>
          <w:u w:val="single"/>
        </w:rPr>
        <w:t xml:space="preserve">Project description and key dates </w:t>
      </w:r>
    </w:p>
    <w:p w:rsidR="001F1CD2" w:rsidRDefault="008017A9">
      <w:pPr>
        <w:keepNext/>
        <w:pBdr>
          <w:top w:val="nil"/>
          <w:left w:val="nil"/>
          <w:bottom w:val="nil"/>
          <w:right w:val="nil"/>
          <w:between w:val="nil"/>
        </w:pBdr>
        <w:spacing w:after="0" w:line="240" w:lineRule="auto"/>
        <w:jc w:val="center"/>
        <w:rPr>
          <w:b/>
          <w:color w:val="0092D1"/>
          <w:sz w:val="18"/>
          <w:szCs w:val="18"/>
        </w:rPr>
      </w:pPr>
      <w:r>
        <w:rPr>
          <w:b/>
          <w:color w:val="0092D1"/>
          <w:sz w:val="18"/>
          <w:szCs w:val="18"/>
        </w:rPr>
        <w:t>Table 1 – Project details</w:t>
      </w:r>
    </w:p>
    <w:tbl>
      <w:tblPr>
        <w:tblStyle w:val="a"/>
        <w:tblW w:w="9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70"/>
        <w:gridCol w:w="4571"/>
      </w:tblGrid>
      <w:tr w:rsidR="001F1CD2" w:rsidTr="0083445D">
        <w:tc>
          <w:tcPr>
            <w:tcW w:w="4570" w:type="dxa"/>
            <w:shd w:val="clear" w:color="auto" w:fill="008FD1"/>
            <w:vAlign w:val="center"/>
          </w:tcPr>
          <w:p w:rsidR="001F1CD2" w:rsidRDefault="008017A9">
            <w:pPr>
              <w:spacing w:after="0"/>
              <w:jc w:val="both"/>
              <w:rPr>
                <w:b/>
                <w:color w:val="FFFFFF"/>
              </w:rPr>
            </w:pPr>
            <w:r>
              <w:rPr>
                <w:b/>
                <w:color w:val="FFFFFF"/>
              </w:rPr>
              <w:t>Project Title</w:t>
            </w:r>
          </w:p>
        </w:tc>
        <w:tc>
          <w:tcPr>
            <w:tcW w:w="4571" w:type="dxa"/>
            <w:vAlign w:val="center"/>
          </w:tcPr>
          <w:p w:rsidR="001F1CD2" w:rsidRDefault="00A3177A">
            <w:pPr>
              <w:jc w:val="both"/>
            </w:pPr>
            <w:r w:rsidRPr="00A3177A">
              <w:t>Aden Wastewater Network Rehabilitation Project (PK-0)</w:t>
            </w:r>
          </w:p>
        </w:tc>
      </w:tr>
      <w:tr w:rsidR="001F1CD2" w:rsidTr="0083445D">
        <w:tc>
          <w:tcPr>
            <w:tcW w:w="4570" w:type="dxa"/>
            <w:shd w:val="clear" w:color="auto" w:fill="008FD1"/>
            <w:vAlign w:val="center"/>
          </w:tcPr>
          <w:p w:rsidR="001F1CD2" w:rsidRDefault="008017A9">
            <w:pPr>
              <w:spacing w:after="0"/>
              <w:jc w:val="both"/>
              <w:rPr>
                <w:b/>
                <w:color w:val="FFFFFF"/>
              </w:rPr>
            </w:pPr>
            <w:r>
              <w:rPr>
                <w:b/>
                <w:color w:val="FFFFFF"/>
              </w:rPr>
              <w:t>Project Location</w:t>
            </w:r>
          </w:p>
        </w:tc>
        <w:tc>
          <w:tcPr>
            <w:tcW w:w="4571" w:type="dxa"/>
            <w:vAlign w:val="center"/>
          </w:tcPr>
          <w:p w:rsidR="001F1CD2" w:rsidRDefault="008017A9">
            <w:pPr>
              <w:jc w:val="both"/>
            </w:pPr>
            <w:r>
              <w:t>Yemen</w:t>
            </w:r>
          </w:p>
        </w:tc>
      </w:tr>
      <w:tr w:rsidR="001F1CD2" w:rsidTr="0083445D">
        <w:tc>
          <w:tcPr>
            <w:tcW w:w="4570" w:type="dxa"/>
            <w:shd w:val="clear" w:color="auto" w:fill="008FD1"/>
            <w:vAlign w:val="center"/>
          </w:tcPr>
          <w:p w:rsidR="001F1CD2" w:rsidRDefault="008017A9">
            <w:pPr>
              <w:spacing w:after="0"/>
              <w:jc w:val="both"/>
              <w:rPr>
                <w:b/>
                <w:color w:val="FFFFFF"/>
              </w:rPr>
            </w:pPr>
            <w:r>
              <w:rPr>
                <w:b/>
                <w:color w:val="FFFFFF"/>
              </w:rPr>
              <w:t>UNOPS Project No.</w:t>
            </w:r>
          </w:p>
        </w:tc>
        <w:tc>
          <w:tcPr>
            <w:tcW w:w="4571" w:type="dxa"/>
            <w:vAlign w:val="center"/>
          </w:tcPr>
          <w:p w:rsidR="001F1CD2" w:rsidRDefault="00A3177A">
            <w:pPr>
              <w:jc w:val="both"/>
            </w:pPr>
            <w:r>
              <w:t>PK-0</w:t>
            </w:r>
          </w:p>
        </w:tc>
      </w:tr>
      <w:tr w:rsidR="001F1CD2" w:rsidTr="0083445D">
        <w:tc>
          <w:tcPr>
            <w:tcW w:w="4570" w:type="dxa"/>
            <w:shd w:val="clear" w:color="auto" w:fill="008FD1"/>
            <w:vAlign w:val="center"/>
          </w:tcPr>
          <w:p w:rsidR="001F1CD2" w:rsidRDefault="008017A9">
            <w:pPr>
              <w:spacing w:after="0"/>
              <w:jc w:val="both"/>
              <w:rPr>
                <w:b/>
                <w:color w:val="FFFFFF"/>
              </w:rPr>
            </w:pPr>
            <w:r>
              <w:rPr>
                <w:b/>
                <w:color w:val="FFFFFF"/>
              </w:rPr>
              <w:t>Project Duration</w:t>
            </w:r>
          </w:p>
        </w:tc>
        <w:tc>
          <w:tcPr>
            <w:tcW w:w="4571" w:type="dxa"/>
            <w:vAlign w:val="center"/>
          </w:tcPr>
          <w:p w:rsidR="001F1CD2" w:rsidRDefault="001F1CD2">
            <w:pPr>
              <w:spacing w:before="120" w:after="120"/>
              <w:jc w:val="both"/>
              <w:rPr>
                <w:i/>
                <w:color w:val="4F81BD"/>
              </w:rPr>
            </w:pPr>
          </w:p>
        </w:tc>
      </w:tr>
      <w:tr w:rsidR="001F1CD2" w:rsidTr="0083445D">
        <w:tc>
          <w:tcPr>
            <w:tcW w:w="4570" w:type="dxa"/>
            <w:shd w:val="clear" w:color="auto" w:fill="008FD1"/>
            <w:vAlign w:val="center"/>
          </w:tcPr>
          <w:p w:rsidR="001F1CD2" w:rsidRDefault="008017A9">
            <w:pPr>
              <w:spacing w:before="60" w:after="60"/>
              <w:jc w:val="both"/>
              <w:rPr>
                <w:b/>
                <w:color w:val="FFFFFF"/>
              </w:rPr>
            </w:pPr>
            <w:r>
              <w:rPr>
                <w:b/>
                <w:color w:val="FFFFFF"/>
              </w:rPr>
              <w:t>Project Overall Risk Score, and sub-scores for elements 2 and 3</w:t>
            </w:r>
          </w:p>
        </w:tc>
        <w:tc>
          <w:tcPr>
            <w:tcW w:w="4571" w:type="dxa"/>
            <w:vAlign w:val="center"/>
          </w:tcPr>
          <w:p w:rsidR="001F1CD2" w:rsidRDefault="008017A9" w:rsidP="008017A9">
            <w:pPr>
              <w:spacing w:before="120" w:after="120"/>
              <w:jc w:val="both"/>
              <w:rPr>
                <w:i/>
                <w:color w:val="4F81BD"/>
              </w:rPr>
            </w:pPr>
            <w:r>
              <w:rPr>
                <w:i/>
                <w:color w:val="0092D1"/>
              </w:rPr>
              <w:t>12 – Moderate Risk</w:t>
            </w:r>
          </w:p>
        </w:tc>
      </w:tr>
      <w:tr w:rsidR="001F1CD2" w:rsidTr="0083445D">
        <w:tc>
          <w:tcPr>
            <w:tcW w:w="4570" w:type="dxa"/>
            <w:shd w:val="clear" w:color="auto" w:fill="008FD1"/>
            <w:vAlign w:val="center"/>
          </w:tcPr>
          <w:p w:rsidR="001F1CD2" w:rsidRDefault="008017A9">
            <w:pPr>
              <w:spacing w:after="0"/>
              <w:jc w:val="both"/>
              <w:rPr>
                <w:b/>
                <w:color w:val="FFFFFF"/>
              </w:rPr>
            </w:pPr>
            <w:r>
              <w:rPr>
                <w:b/>
                <w:color w:val="FFFFFF"/>
              </w:rPr>
              <w:t>UNOPS Project Manager</w:t>
            </w:r>
          </w:p>
        </w:tc>
        <w:tc>
          <w:tcPr>
            <w:tcW w:w="4571" w:type="dxa"/>
            <w:vAlign w:val="center"/>
          </w:tcPr>
          <w:p w:rsidR="001F1CD2" w:rsidRDefault="000C234E">
            <w:pPr>
              <w:jc w:val="both"/>
            </w:pPr>
            <w:proofErr w:type="spellStart"/>
            <w:r>
              <w:t>Fayyaz</w:t>
            </w:r>
            <w:proofErr w:type="spellEnd"/>
            <w:r>
              <w:t xml:space="preserve"> Ahma</w:t>
            </w:r>
            <w:r w:rsidR="008017A9">
              <w:t xml:space="preserve">d </w:t>
            </w:r>
            <w:proofErr w:type="spellStart"/>
            <w:r w:rsidR="008017A9">
              <w:t>Faiz-Rasul</w:t>
            </w:r>
            <w:proofErr w:type="spellEnd"/>
          </w:p>
          <w:p w:rsidR="00037B27" w:rsidRDefault="00037B27">
            <w:pPr>
              <w:jc w:val="both"/>
            </w:pPr>
            <w:proofErr w:type="spellStart"/>
            <w:r>
              <w:t>Abdulwahab</w:t>
            </w:r>
            <w:proofErr w:type="spellEnd"/>
            <w:r>
              <w:t xml:space="preserve"> Salah</w:t>
            </w:r>
          </w:p>
        </w:tc>
      </w:tr>
      <w:tr w:rsidR="001F1CD2" w:rsidTr="0083445D">
        <w:tc>
          <w:tcPr>
            <w:tcW w:w="4570" w:type="dxa"/>
            <w:shd w:val="clear" w:color="auto" w:fill="008FD1"/>
            <w:vAlign w:val="center"/>
          </w:tcPr>
          <w:p w:rsidR="001F1CD2" w:rsidRDefault="008017A9">
            <w:pPr>
              <w:spacing w:after="0"/>
              <w:jc w:val="both"/>
              <w:rPr>
                <w:b/>
                <w:color w:val="FFFFFF"/>
              </w:rPr>
            </w:pPr>
            <w:r>
              <w:rPr>
                <w:b/>
                <w:color w:val="FFFFFF"/>
              </w:rPr>
              <w:t>UNOPS Project H&amp;S Manager/ Coordinator</w:t>
            </w:r>
          </w:p>
        </w:tc>
        <w:tc>
          <w:tcPr>
            <w:tcW w:w="4571" w:type="dxa"/>
            <w:vAlign w:val="center"/>
          </w:tcPr>
          <w:p w:rsidR="001F1CD2" w:rsidRDefault="000C234E">
            <w:pPr>
              <w:spacing w:before="60" w:after="60"/>
              <w:jc w:val="both"/>
            </w:pPr>
            <w:r>
              <w:t>Fahmi Ala</w:t>
            </w:r>
            <w:r w:rsidR="008017A9">
              <w:t>swar</w:t>
            </w:r>
          </w:p>
        </w:tc>
      </w:tr>
    </w:tbl>
    <w:p w:rsidR="001F1CD2" w:rsidRDefault="001F1CD2">
      <w:pPr>
        <w:pBdr>
          <w:top w:val="nil"/>
          <w:left w:val="nil"/>
          <w:bottom w:val="nil"/>
          <w:right w:val="nil"/>
          <w:between w:val="nil"/>
        </w:pBdr>
        <w:spacing w:after="0"/>
        <w:ind w:hanging="720"/>
        <w:jc w:val="both"/>
        <w:rPr>
          <w:color w:val="000000"/>
          <w:u w:val="single"/>
        </w:rPr>
      </w:pPr>
    </w:p>
    <w:p w:rsidR="001F1CD2" w:rsidRDefault="001F1CD2">
      <w:pPr>
        <w:pBdr>
          <w:top w:val="nil"/>
          <w:left w:val="nil"/>
          <w:bottom w:val="nil"/>
          <w:right w:val="nil"/>
          <w:between w:val="nil"/>
        </w:pBdr>
        <w:spacing w:after="0"/>
        <w:ind w:hanging="720"/>
        <w:jc w:val="both"/>
        <w:rPr>
          <w:color w:val="000000"/>
          <w:u w:val="single"/>
        </w:rPr>
      </w:pPr>
      <w:bookmarkStart w:id="5" w:name="_tyjcwt" w:colFirst="0" w:colLast="0"/>
      <w:bookmarkEnd w:id="5"/>
    </w:p>
    <w:p w:rsidR="001F1CD2" w:rsidRDefault="008017A9">
      <w:pPr>
        <w:numPr>
          <w:ilvl w:val="1"/>
          <w:numId w:val="5"/>
        </w:numPr>
        <w:pBdr>
          <w:top w:val="nil"/>
          <w:left w:val="nil"/>
          <w:bottom w:val="nil"/>
          <w:right w:val="nil"/>
          <w:between w:val="nil"/>
        </w:pBdr>
        <w:ind w:left="0" w:hanging="426"/>
        <w:jc w:val="both"/>
        <w:rPr>
          <w:color w:val="000000"/>
          <w:u w:val="single"/>
        </w:rPr>
      </w:pPr>
      <w:r>
        <w:rPr>
          <w:color w:val="000000"/>
          <w:u w:val="single"/>
        </w:rPr>
        <w:t>Roles and responsibilities</w:t>
      </w:r>
      <w:bookmarkStart w:id="6" w:name="_GoBack"/>
      <w:bookmarkEnd w:id="6"/>
    </w:p>
    <w:p w:rsidR="001F1CD2" w:rsidRDefault="008017A9">
      <w:pPr>
        <w:jc w:val="both"/>
      </w:pPr>
      <w:r>
        <w:t xml:space="preserve">While the Project Manager holds the overall responsibility for Health and Safety management in the Project, other roles may hold accountability, or need to be consulted and informed of various work packages (e.g. the Contractor, the Office Director, the Programme Manager, the Project Design Manager). </w:t>
      </w:r>
      <w:r>
        <w:rPr>
          <w:color w:val="0092D1"/>
        </w:rPr>
        <w:t>Table 2</w:t>
      </w:r>
      <w:r>
        <w:t xml:space="preserve"> below outlines Roles and responsibilities for Infrastructure projects in the assurance set-up. </w:t>
      </w:r>
    </w:p>
    <w:p w:rsidR="000C234E" w:rsidRDefault="000C234E">
      <w:pPr>
        <w:jc w:val="both"/>
      </w:pPr>
    </w:p>
    <w:p w:rsidR="000C234E" w:rsidRDefault="000C234E">
      <w:pPr>
        <w:jc w:val="both"/>
      </w:pPr>
    </w:p>
    <w:p w:rsidR="001F1CD2" w:rsidRDefault="008017A9">
      <w:pPr>
        <w:keepNext/>
        <w:pBdr>
          <w:top w:val="nil"/>
          <w:left w:val="nil"/>
          <w:bottom w:val="nil"/>
          <w:right w:val="nil"/>
          <w:between w:val="nil"/>
        </w:pBdr>
        <w:spacing w:after="0" w:line="240" w:lineRule="auto"/>
        <w:jc w:val="center"/>
        <w:rPr>
          <w:b/>
          <w:color w:val="0092D1"/>
          <w:sz w:val="18"/>
          <w:szCs w:val="18"/>
        </w:rPr>
      </w:pPr>
      <w:bookmarkStart w:id="7" w:name="_3dy6vkm" w:colFirst="0" w:colLast="0"/>
      <w:bookmarkEnd w:id="7"/>
      <w:r>
        <w:rPr>
          <w:b/>
          <w:color w:val="0092D1"/>
          <w:sz w:val="18"/>
          <w:szCs w:val="18"/>
        </w:rPr>
        <w:lastRenderedPageBreak/>
        <w:t>Table 2 - RACI Table</w:t>
      </w:r>
    </w:p>
    <w:tbl>
      <w:tblPr>
        <w:tblStyle w:val="a0"/>
        <w:tblW w:w="9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3"/>
        <w:gridCol w:w="1523"/>
        <w:gridCol w:w="1523"/>
        <w:gridCol w:w="1524"/>
        <w:gridCol w:w="1524"/>
        <w:gridCol w:w="1524"/>
      </w:tblGrid>
      <w:tr w:rsidR="001F1CD2">
        <w:trPr>
          <w:trHeight w:val="1400"/>
        </w:trPr>
        <w:tc>
          <w:tcPr>
            <w:tcW w:w="1523" w:type="dxa"/>
            <w:shd w:val="clear" w:color="auto" w:fill="008FD1"/>
            <w:vAlign w:val="center"/>
          </w:tcPr>
          <w:p w:rsidR="001F1CD2" w:rsidRDefault="008017A9">
            <w:pPr>
              <w:spacing w:after="0" w:line="240" w:lineRule="auto"/>
              <w:jc w:val="center"/>
              <w:rPr>
                <w:b/>
                <w:color w:val="FFFFFF"/>
                <w:sz w:val="20"/>
                <w:szCs w:val="20"/>
              </w:rPr>
            </w:pPr>
            <w:r>
              <w:rPr>
                <w:b/>
                <w:color w:val="FFFFFF"/>
                <w:sz w:val="20"/>
                <w:szCs w:val="20"/>
              </w:rPr>
              <w:t>ACTIVITY</w:t>
            </w:r>
          </w:p>
        </w:tc>
        <w:tc>
          <w:tcPr>
            <w:tcW w:w="1523" w:type="dxa"/>
            <w:shd w:val="clear" w:color="auto" w:fill="008FD1"/>
            <w:vAlign w:val="center"/>
          </w:tcPr>
          <w:p w:rsidR="001F1CD2" w:rsidRDefault="008017A9">
            <w:pPr>
              <w:spacing w:after="0" w:line="240" w:lineRule="auto"/>
              <w:ind w:left="113" w:right="113"/>
              <w:jc w:val="center"/>
              <w:rPr>
                <w:b/>
                <w:color w:val="FFFFFF"/>
                <w:sz w:val="20"/>
                <w:szCs w:val="20"/>
              </w:rPr>
            </w:pPr>
            <w:r>
              <w:rPr>
                <w:b/>
                <w:color w:val="FFFFFF"/>
                <w:sz w:val="20"/>
                <w:szCs w:val="20"/>
              </w:rPr>
              <w:t>Director /Programme Manager</w:t>
            </w:r>
          </w:p>
        </w:tc>
        <w:tc>
          <w:tcPr>
            <w:tcW w:w="1523" w:type="dxa"/>
            <w:shd w:val="clear" w:color="auto" w:fill="008FD1"/>
            <w:vAlign w:val="center"/>
          </w:tcPr>
          <w:p w:rsidR="001F1CD2" w:rsidRDefault="008017A9">
            <w:pPr>
              <w:spacing w:after="0" w:line="240" w:lineRule="auto"/>
              <w:ind w:left="113" w:right="113"/>
              <w:jc w:val="center"/>
              <w:rPr>
                <w:b/>
                <w:color w:val="FFFFFF"/>
                <w:sz w:val="20"/>
                <w:szCs w:val="20"/>
              </w:rPr>
            </w:pPr>
            <w:r>
              <w:rPr>
                <w:b/>
                <w:color w:val="FFFFFF"/>
                <w:sz w:val="20"/>
                <w:szCs w:val="20"/>
              </w:rPr>
              <w:t>UNOPS Project Manager</w:t>
            </w:r>
          </w:p>
        </w:tc>
        <w:tc>
          <w:tcPr>
            <w:tcW w:w="1523" w:type="dxa"/>
            <w:shd w:val="clear" w:color="auto" w:fill="008FD1"/>
            <w:vAlign w:val="center"/>
          </w:tcPr>
          <w:p w:rsidR="001F1CD2" w:rsidRDefault="008017A9">
            <w:pPr>
              <w:spacing w:after="0" w:line="240" w:lineRule="auto"/>
              <w:ind w:left="113" w:right="113"/>
              <w:jc w:val="center"/>
              <w:rPr>
                <w:b/>
                <w:color w:val="FFFFFF"/>
                <w:sz w:val="20"/>
                <w:szCs w:val="20"/>
              </w:rPr>
            </w:pPr>
            <w:r>
              <w:rPr>
                <w:b/>
                <w:color w:val="FFFFFF"/>
                <w:sz w:val="20"/>
                <w:szCs w:val="20"/>
              </w:rPr>
              <w:t>Project Engineer</w:t>
            </w:r>
            <w:r>
              <w:rPr>
                <w:b/>
                <w:color w:val="FFFFFF"/>
                <w:sz w:val="18"/>
                <w:szCs w:val="18"/>
              </w:rPr>
              <w:t>*</w:t>
            </w:r>
          </w:p>
        </w:tc>
        <w:tc>
          <w:tcPr>
            <w:tcW w:w="1523" w:type="dxa"/>
            <w:shd w:val="clear" w:color="auto" w:fill="008FD1"/>
            <w:vAlign w:val="center"/>
          </w:tcPr>
          <w:p w:rsidR="001F1CD2" w:rsidRDefault="008017A9">
            <w:pPr>
              <w:spacing w:after="0" w:line="240" w:lineRule="auto"/>
              <w:ind w:left="113" w:right="113"/>
              <w:jc w:val="center"/>
              <w:rPr>
                <w:b/>
                <w:color w:val="FFFFFF"/>
                <w:sz w:val="20"/>
                <w:szCs w:val="20"/>
              </w:rPr>
            </w:pPr>
            <w:r>
              <w:rPr>
                <w:b/>
                <w:color w:val="FFFFFF"/>
                <w:sz w:val="20"/>
                <w:szCs w:val="20"/>
              </w:rPr>
              <w:t>Project Design Manager</w:t>
            </w:r>
            <w:r>
              <w:rPr>
                <w:b/>
                <w:color w:val="FFFFFF"/>
                <w:sz w:val="18"/>
                <w:szCs w:val="18"/>
              </w:rPr>
              <w:t>*</w:t>
            </w:r>
          </w:p>
        </w:tc>
        <w:tc>
          <w:tcPr>
            <w:tcW w:w="1523" w:type="dxa"/>
            <w:shd w:val="clear" w:color="auto" w:fill="008FD1"/>
            <w:vAlign w:val="center"/>
          </w:tcPr>
          <w:p w:rsidR="001F1CD2" w:rsidRDefault="008017A9">
            <w:pPr>
              <w:spacing w:after="0" w:line="240" w:lineRule="auto"/>
              <w:ind w:left="113" w:right="113"/>
              <w:jc w:val="center"/>
              <w:rPr>
                <w:b/>
                <w:color w:val="FFFFFF"/>
                <w:sz w:val="20"/>
                <w:szCs w:val="20"/>
              </w:rPr>
            </w:pPr>
            <w:r>
              <w:rPr>
                <w:b/>
                <w:color w:val="FFFFFF"/>
                <w:sz w:val="20"/>
                <w:szCs w:val="20"/>
              </w:rPr>
              <w:t>Contractor</w:t>
            </w:r>
            <w:r>
              <w:rPr>
                <w:b/>
                <w:color w:val="FFFFFF"/>
                <w:sz w:val="18"/>
                <w:szCs w:val="18"/>
              </w:rPr>
              <w:t>*</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local laws and regulations are understood and fully considered within the H&amp;S Plan</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 xml:space="preserve">Ensure planned review dates for the H&amp;S plan are monitored </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Convene Design Phase  Start Up Meeting and assign H&amp;S responsibilities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c>
          <w:tcPr>
            <w:tcW w:w="1523" w:type="dxa"/>
            <w:shd w:val="clear" w:color="auto" w:fill="auto"/>
            <w:vAlign w:val="center"/>
          </w:tcPr>
          <w:p w:rsidR="001F1CD2" w:rsidRDefault="008017A9">
            <w:pPr>
              <w:spacing w:after="0"/>
              <w:jc w:val="center"/>
              <w:rPr>
                <w:sz w:val="18"/>
                <w:szCs w:val="18"/>
              </w:rPr>
            </w:pPr>
            <w:r>
              <w:rPr>
                <w:sz w:val="18"/>
                <w:szCs w:val="18"/>
              </w:rPr>
              <w:t>I</w:t>
            </w: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 xml:space="preserve">Eliminate foreseeable health and safety risks through engineering design solutions and, where that is not possible, take steps to reduce or control those risks </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b/>
                <w:sz w:val="18"/>
                <w:szCs w:val="18"/>
              </w:rPr>
            </w:pPr>
            <w:r>
              <w:rPr>
                <w:sz w:val="18"/>
                <w:szCs w:val="18"/>
              </w:rPr>
              <w:t>Carry out hazardous materials assessment for materials within the design, and where appropriate inform key stakeholders/work package contractors.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1F1CD2">
            <w:pPr>
              <w:spacing w:after="0"/>
              <w:jc w:val="center"/>
              <w:rPr>
                <w:sz w:val="18"/>
                <w:szCs w:val="18"/>
              </w:rPr>
            </w:pPr>
          </w:p>
        </w:tc>
        <w:tc>
          <w:tcPr>
            <w:tcW w:w="1523" w:type="dxa"/>
            <w:shd w:val="clear" w:color="auto" w:fill="auto"/>
            <w:vAlign w:val="center"/>
          </w:tcPr>
          <w:p w:rsidR="001F1CD2" w:rsidRDefault="008017A9">
            <w:pPr>
              <w:spacing w:after="0"/>
              <w:jc w:val="center"/>
              <w:rPr>
                <w:sz w:val="18"/>
                <w:szCs w:val="18"/>
              </w:rPr>
            </w:pPr>
            <w:r>
              <w:rPr>
                <w:sz w:val="18"/>
                <w:szCs w:val="18"/>
              </w:rPr>
              <w:t>C</w:t>
            </w: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regular liaison between parties on site on health and safety matters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C</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lastRenderedPageBreak/>
              <w:t>Ensure consultation with the workforce &amp; visitors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C</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Check that design changes that affect H&amp;S are recognised and assessed  during construction phase</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C</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8017A9">
            <w:pPr>
              <w:spacing w:after="0"/>
              <w:jc w:val="center"/>
              <w:rPr>
                <w:sz w:val="18"/>
                <w:szCs w:val="18"/>
              </w:rPr>
            </w:pPr>
            <w:r>
              <w:rPr>
                <w:sz w:val="18"/>
                <w:szCs w:val="18"/>
              </w:rPr>
              <w:t>R*</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works contractors are procured using the appropriate FIDIC based contract.  (Defines responsibilities for H&amp;S / insurance etc.)</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contractor(s) employ effective H&amp;S management techniques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C</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effective arrangements in place for site security/access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arrangements in place for Site induction and safety briefings</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8017A9">
            <w:pPr>
              <w:spacing w:after="0"/>
              <w:jc w:val="center"/>
              <w:rPr>
                <w:sz w:val="18"/>
                <w:szCs w:val="18"/>
              </w:rPr>
            </w:pPr>
            <w:r>
              <w:rPr>
                <w:sz w:val="18"/>
                <w:szCs w:val="18"/>
              </w:rPr>
              <w:t>R*</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suitable welfare facilities and first aid arrangements are in place</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reporting of accidents / incidents structural failures are reported in line with their relevant OI</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shd w:val="clear" w:color="auto" w:fill="auto"/>
            <w:vAlign w:val="center"/>
          </w:tcPr>
          <w:p w:rsidR="001F1CD2" w:rsidRDefault="008017A9">
            <w:pPr>
              <w:spacing w:after="0"/>
              <w:jc w:val="center"/>
              <w:rPr>
                <w:sz w:val="18"/>
                <w:szCs w:val="18"/>
              </w:rPr>
            </w:pPr>
            <w:r>
              <w:rPr>
                <w:sz w:val="18"/>
                <w:szCs w:val="18"/>
              </w:rPr>
              <w:t>C</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8017A9">
            <w:pPr>
              <w:spacing w:after="0"/>
              <w:jc w:val="center"/>
              <w:rPr>
                <w:sz w:val="18"/>
                <w:szCs w:val="18"/>
              </w:rPr>
            </w:pPr>
            <w:r>
              <w:rPr>
                <w:sz w:val="18"/>
                <w:szCs w:val="18"/>
              </w:rPr>
              <w:t>R*</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 xml:space="preserve">Ensure work permit system is </w:t>
            </w:r>
            <w:r>
              <w:rPr>
                <w:sz w:val="18"/>
                <w:szCs w:val="18"/>
              </w:rPr>
              <w:lastRenderedPageBreak/>
              <w:t>established and implemented</w:t>
            </w:r>
          </w:p>
        </w:tc>
        <w:tc>
          <w:tcPr>
            <w:tcW w:w="1523" w:type="dxa"/>
            <w:shd w:val="clear" w:color="auto" w:fill="auto"/>
            <w:vAlign w:val="center"/>
          </w:tcPr>
          <w:p w:rsidR="001F1CD2" w:rsidRDefault="008017A9">
            <w:pPr>
              <w:spacing w:after="0"/>
              <w:jc w:val="center"/>
              <w:rPr>
                <w:sz w:val="18"/>
                <w:szCs w:val="18"/>
              </w:rPr>
            </w:pPr>
            <w:r>
              <w:rPr>
                <w:sz w:val="18"/>
                <w:szCs w:val="18"/>
              </w:rPr>
              <w:lastRenderedPageBreak/>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8017A9">
            <w:pPr>
              <w:spacing w:after="0"/>
              <w:jc w:val="center"/>
              <w:rPr>
                <w:sz w:val="18"/>
                <w:szCs w:val="18"/>
              </w:rPr>
            </w:pPr>
            <w:r>
              <w:rPr>
                <w:sz w:val="18"/>
                <w:szCs w:val="18"/>
              </w:rPr>
              <w:t>R*</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lastRenderedPageBreak/>
              <w:t>Ensure that risk assessments and  method statements are compiled and implemented in a timeous manner</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8017A9">
            <w:pPr>
              <w:spacing w:after="0"/>
              <w:jc w:val="center"/>
              <w:rPr>
                <w:sz w:val="18"/>
                <w:szCs w:val="18"/>
              </w:rPr>
            </w:pPr>
            <w:r>
              <w:rPr>
                <w:sz w:val="18"/>
                <w:szCs w:val="18"/>
              </w:rPr>
              <w:t>R*</w:t>
            </w:r>
          </w:p>
        </w:tc>
      </w:tr>
      <w:tr w:rsidR="001F1CD2">
        <w:trPr>
          <w:trHeight w:val="280"/>
        </w:trPr>
        <w:tc>
          <w:tcPr>
            <w:tcW w:w="1523" w:type="dxa"/>
            <w:shd w:val="clear" w:color="auto" w:fill="auto"/>
            <w:vAlign w:val="center"/>
          </w:tcPr>
          <w:p w:rsidR="001F1CD2" w:rsidRDefault="008017A9">
            <w:pPr>
              <w:spacing w:after="0"/>
              <w:rPr>
                <w:sz w:val="18"/>
                <w:szCs w:val="18"/>
              </w:rPr>
            </w:pPr>
            <w:r>
              <w:rPr>
                <w:sz w:val="18"/>
                <w:szCs w:val="18"/>
              </w:rPr>
              <w:t>Ensure that Fire and evacuation procedures are established and tested</w:t>
            </w:r>
          </w:p>
        </w:tc>
        <w:tc>
          <w:tcPr>
            <w:tcW w:w="1523" w:type="dxa"/>
            <w:shd w:val="clear" w:color="auto" w:fill="auto"/>
            <w:vAlign w:val="center"/>
          </w:tcPr>
          <w:p w:rsidR="001F1CD2" w:rsidRDefault="008017A9">
            <w:pPr>
              <w:spacing w:after="0"/>
              <w:jc w:val="center"/>
              <w:rPr>
                <w:sz w:val="18"/>
                <w:szCs w:val="18"/>
              </w:rPr>
            </w:pPr>
            <w:r>
              <w:rPr>
                <w:sz w:val="18"/>
                <w:szCs w:val="18"/>
              </w:rPr>
              <w:t>A</w:t>
            </w:r>
          </w:p>
        </w:tc>
        <w:tc>
          <w:tcPr>
            <w:tcW w:w="1523" w:type="dxa"/>
            <w:shd w:val="clear" w:color="auto" w:fill="auto"/>
            <w:vAlign w:val="center"/>
          </w:tcPr>
          <w:p w:rsidR="001F1CD2" w:rsidRDefault="008017A9">
            <w:pPr>
              <w:spacing w:after="0"/>
              <w:jc w:val="center"/>
              <w:rPr>
                <w:sz w:val="18"/>
                <w:szCs w:val="18"/>
              </w:rPr>
            </w:pPr>
            <w:r>
              <w:rPr>
                <w:sz w:val="18"/>
                <w:szCs w:val="18"/>
              </w:rPr>
              <w:t>R</w:t>
            </w:r>
          </w:p>
        </w:tc>
        <w:tc>
          <w:tcPr>
            <w:tcW w:w="1523" w:type="dxa"/>
            <w:vAlign w:val="center"/>
          </w:tcPr>
          <w:p w:rsidR="001F1CD2" w:rsidRDefault="008017A9">
            <w:pPr>
              <w:spacing w:after="0"/>
              <w:jc w:val="center"/>
              <w:rPr>
                <w:sz w:val="18"/>
                <w:szCs w:val="18"/>
              </w:rPr>
            </w:pPr>
            <w:r>
              <w:rPr>
                <w:sz w:val="18"/>
                <w:szCs w:val="18"/>
              </w:rPr>
              <w:t>I</w:t>
            </w:r>
          </w:p>
        </w:tc>
        <w:tc>
          <w:tcPr>
            <w:tcW w:w="1523" w:type="dxa"/>
            <w:shd w:val="clear" w:color="auto" w:fill="auto"/>
            <w:vAlign w:val="center"/>
          </w:tcPr>
          <w:p w:rsidR="001F1CD2" w:rsidRDefault="001F1CD2">
            <w:pPr>
              <w:spacing w:after="0"/>
              <w:jc w:val="center"/>
              <w:rPr>
                <w:sz w:val="18"/>
                <w:szCs w:val="18"/>
              </w:rPr>
            </w:pPr>
          </w:p>
        </w:tc>
        <w:tc>
          <w:tcPr>
            <w:tcW w:w="1523" w:type="dxa"/>
            <w:vAlign w:val="center"/>
          </w:tcPr>
          <w:p w:rsidR="001F1CD2" w:rsidRDefault="001F1CD2">
            <w:pPr>
              <w:spacing w:after="0"/>
              <w:jc w:val="center"/>
              <w:rPr>
                <w:sz w:val="18"/>
                <w:szCs w:val="18"/>
              </w:rPr>
            </w:pPr>
          </w:p>
        </w:tc>
      </w:tr>
    </w:tbl>
    <w:p w:rsidR="001F1CD2" w:rsidRDefault="008017A9">
      <w:pPr>
        <w:spacing w:before="120" w:after="0" w:line="240" w:lineRule="auto"/>
        <w:jc w:val="both"/>
        <w:rPr>
          <w:sz w:val="18"/>
          <w:szCs w:val="18"/>
        </w:rPr>
      </w:pPr>
      <w:r>
        <w:rPr>
          <w:sz w:val="18"/>
          <w:szCs w:val="18"/>
        </w:rPr>
        <w:t>A - Accountable (overall responsibility)</w:t>
      </w:r>
    </w:p>
    <w:p w:rsidR="001F1CD2" w:rsidRDefault="008017A9">
      <w:pPr>
        <w:spacing w:after="0" w:line="240" w:lineRule="auto"/>
        <w:ind w:right="117"/>
        <w:jc w:val="both"/>
        <w:rPr>
          <w:sz w:val="18"/>
          <w:szCs w:val="18"/>
        </w:rPr>
      </w:pPr>
      <w:r>
        <w:rPr>
          <w:sz w:val="18"/>
          <w:szCs w:val="18"/>
        </w:rPr>
        <w:t>C - Consulted (supports, has the information or capability required)</w:t>
      </w:r>
    </w:p>
    <w:p w:rsidR="001F1CD2" w:rsidRDefault="008017A9">
      <w:pPr>
        <w:spacing w:after="0" w:line="240" w:lineRule="auto"/>
        <w:ind w:left="567"/>
        <w:jc w:val="both"/>
        <w:rPr>
          <w:sz w:val="18"/>
          <w:szCs w:val="18"/>
        </w:rPr>
      </w:pPr>
      <w:r>
        <w:rPr>
          <w:sz w:val="18"/>
          <w:szCs w:val="18"/>
        </w:rPr>
        <w:t xml:space="preserve">I - Informed (notified but not consulted) </w:t>
      </w:r>
    </w:p>
    <w:p w:rsidR="001F1CD2" w:rsidRDefault="008017A9">
      <w:pPr>
        <w:spacing w:after="0" w:line="240" w:lineRule="auto"/>
        <w:ind w:left="567"/>
        <w:jc w:val="both"/>
        <w:rPr>
          <w:sz w:val="18"/>
          <w:szCs w:val="18"/>
        </w:rPr>
      </w:pPr>
      <w:r>
        <w:rPr>
          <w:sz w:val="18"/>
          <w:szCs w:val="18"/>
        </w:rPr>
        <w:t>R - Responsible (gets the work done)</w:t>
      </w:r>
    </w:p>
    <w:p w:rsidR="001F1CD2" w:rsidRDefault="001F1CD2">
      <w:pPr>
        <w:spacing w:after="0" w:line="240" w:lineRule="auto"/>
        <w:ind w:left="567"/>
        <w:jc w:val="both"/>
        <w:rPr>
          <w:sz w:val="18"/>
          <w:szCs w:val="18"/>
        </w:rPr>
      </w:pPr>
    </w:p>
    <w:p w:rsidR="001F1CD2" w:rsidRDefault="008017A9">
      <w:pPr>
        <w:spacing w:after="0" w:line="240" w:lineRule="auto"/>
        <w:ind w:left="567"/>
        <w:jc w:val="both"/>
        <w:rPr>
          <w:sz w:val="18"/>
          <w:szCs w:val="18"/>
        </w:rPr>
      </w:pPr>
      <w:r>
        <w:rPr>
          <w:sz w:val="18"/>
          <w:szCs w:val="18"/>
        </w:rPr>
        <w:t>R* - refers to Work Package Responsibility</w:t>
      </w:r>
    </w:p>
    <w:p w:rsidR="001F1CD2" w:rsidRDefault="008017A9">
      <w:pPr>
        <w:numPr>
          <w:ilvl w:val="0"/>
          <w:numId w:val="5"/>
        </w:numPr>
        <w:pBdr>
          <w:top w:val="nil"/>
          <w:left w:val="nil"/>
          <w:bottom w:val="nil"/>
          <w:right w:val="nil"/>
          <w:between w:val="nil"/>
        </w:pBdr>
        <w:tabs>
          <w:tab w:val="left" w:pos="426"/>
        </w:tabs>
        <w:spacing w:before="240" w:after="240"/>
        <w:ind w:left="0" w:hanging="425"/>
        <w:jc w:val="both"/>
        <w:rPr>
          <w:b/>
          <w:color w:val="000000"/>
        </w:rPr>
      </w:pPr>
      <w:bookmarkStart w:id="8" w:name="_1t3h5sf" w:colFirst="0" w:colLast="0"/>
      <w:bookmarkEnd w:id="8"/>
      <w:r>
        <w:rPr>
          <w:b/>
          <w:color w:val="000000"/>
        </w:rPr>
        <w:t>Local laws, regulations and other compliance requirements</w:t>
      </w:r>
    </w:p>
    <w:p w:rsidR="001F1CD2" w:rsidRDefault="008017A9" w:rsidP="00576314">
      <w:pPr>
        <w:spacing w:after="240"/>
        <w:jc w:val="both"/>
      </w:pPr>
      <w:r>
        <w:t xml:space="preserve">Health and Safety legislation and other relevant requirements in </w:t>
      </w:r>
      <w:r w:rsidR="00576314">
        <w:rPr>
          <w:i/>
          <w:color w:val="0092D1"/>
        </w:rPr>
        <w:t xml:space="preserve">Yemen </w:t>
      </w:r>
      <w:r>
        <w:t xml:space="preserve">are described in the </w:t>
      </w:r>
      <w:r w:rsidR="00576314">
        <w:rPr>
          <w:i/>
          <w:color w:val="0092D1"/>
        </w:rPr>
        <w:t>Yemen Office</w:t>
      </w:r>
      <w:r>
        <w:t xml:space="preserve"> legal register using form </w:t>
      </w:r>
      <w:hyperlink r:id="rId8">
        <w:r w:rsidRPr="00AB5BEE">
          <w:rPr>
            <w:color w:val="FF0000"/>
          </w:rPr>
          <w:t>HS</w:t>
        </w:r>
      </w:hyperlink>
      <w:r w:rsidRPr="00AB5BEE">
        <w:rPr>
          <w:color w:val="FF0000"/>
        </w:rPr>
        <w:t>E03</w:t>
      </w:r>
      <w:r>
        <w:t xml:space="preserve">. This should also include the relevant requirements of interested parties that have been identified by the local office using form </w:t>
      </w:r>
      <w:r w:rsidRPr="00AB5BEE">
        <w:rPr>
          <w:color w:val="FF0000"/>
        </w:rPr>
        <w:t>HSE02</w:t>
      </w:r>
      <w:r>
        <w:t xml:space="preserve">. A check for legal compliance has been performed to ensure that this project is compliant with legal and other requirements, using form </w:t>
      </w:r>
      <w:hyperlink r:id="rId9">
        <w:r w:rsidRPr="00AB5BEE">
          <w:rPr>
            <w:color w:val="FF0000"/>
          </w:rPr>
          <w:t>HS</w:t>
        </w:r>
      </w:hyperlink>
      <w:r w:rsidRPr="00AB5BEE">
        <w:rPr>
          <w:color w:val="FF0000"/>
        </w:rPr>
        <w:t>E04</w:t>
      </w:r>
      <w:r>
        <w:t>.</w:t>
      </w:r>
    </w:p>
    <w:p w:rsidR="001F1CD2" w:rsidRDefault="008017A9" w:rsidP="000C234E">
      <w:pPr>
        <w:spacing w:after="240"/>
        <w:jc w:val="both"/>
      </w:pPr>
      <w:r>
        <w:t xml:space="preserve">A copy of the legal register is available </w:t>
      </w:r>
      <w:r>
        <w:rPr>
          <w:i/>
          <w:color w:val="0092D1"/>
        </w:rPr>
        <w:t xml:space="preserve">[in </w:t>
      </w:r>
      <w:r w:rsidR="000C234E">
        <w:rPr>
          <w:i/>
          <w:color w:val="0092D1"/>
        </w:rPr>
        <w:t>HSSE</w:t>
      </w:r>
      <w:r w:rsidR="00576314">
        <w:rPr>
          <w:i/>
          <w:color w:val="0092D1"/>
        </w:rPr>
        <w:t xml:space="preserve"> server</w:t>
      </w:r>
      <w:r>
        <w:rPr>
          <w:i/>
          <w:color w:val="0092D1"/>
        </w:rPr>
        <w:t>]</w:t>
      </w:r>
      <w:r>
        <w:t>.</w:t>
      </w:r>
      <w:r>
        <w:rPr>
          <w:i/>
          <w:color w:val="4F81BD"/>
        </w:rPr>
        <w:t xml:space="preserve"> </w:t>
      </w:r>
      <w:r>
        <w:t xml:space="preserve">UNOPS Project Manager will review these laws and regulations every </w:t>
      </w:r>
      <w:r>
        <w:rPr>
          <w:i/>
          <w:color w:val="0092D1"/>
        </w:rPr>
        <w:t>[12 months]</w:t>
      </w:r>
      <w:r>
        <w:t xml:space="preserve"> to make sure that there are no changes which may affect this plan. </w:t>
      </w:r>
    </w:p>
    <w:p w:rsidR="001F1CD2" w:rsidRDefault="008017A9">
      <w:pPr>
        <w:numPr>
          <w:ilvl w:val="0"/>
          <w:numId w:val="5"/>
        </w:numPr>
        <w:pBdr>
          <w:top w:val="nil"/>
          <w:left w:val="nil"/>
          <w:bottom w:val="nil"/>
          <w:right w:val="nil"/>
          <w:between w:val="nil"/>
        </w:pBdr>
        <w:tabs>
          <w:tab w:val="left" w:pos="426"/>
        </w:tabs>
        <w:spacing w:before="240" w:after="240"/>
        <w:ind w:left="0" w:hanging="425"/>
        <w:jc w:val="both"/>
        <w:rPr>
          <w:b/>
          <w:color w:val="000000"/>
        </w:rPr>
      </w:pPr>
      <w:bookmarkStart w:id="9" w:name="_4d34og8" w:colFirst="0" w:colLast="0"/>
      <w:bookmarkEnd w:id="9"/>
      <w:r>
        <w:rPr>
          <w:b/>
          <w:color w:val="000000"/>
        </w:rPr>
        <w:t>Operational planning (for multiple sites, detail all site-specific information)</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0" w:name="_2s8eyo1" w:colFirst="0" w:colLast="0"/>
      <w:bookmarkEnd w:id="10"/>
      <w:r>
        <w:rPr>
          <w:color w:val="000000"/>
          <w:u w:val="single"/>
        </w:rPr>
        <w:t>Activity risk assessment planning</w:t>
      </w:r>
    </w:p>
    <w:p w:rsidR="001F1CD2" w:rsidRDefault="008017A9">
      <w:pPr>
        <w:spacing w:after="120"/>
        <w:jc w:val="both"/>
      </w:pPr>
      <w:r>
        <w:t xml:space="preserve">A staged approach to project/site hazard identification and risk control is a requirement of this plan. </w:t>
      </w:r>
    </w:p>
    <w:p w:rsidR="001F1CD2" w:rsidRDefault="008017A9">
      <w:pPr>
        <w:spacing w:after="240"/>
        <w:jc w:val="both"/>
        <w:rPr>
          <w:i/>
          <w:color w:val="4F81BD"/>
        </w:rPr>
      </w:pPr>
      <w:r>
        <w:t xml:space="preserve">Hazard identification and subsequent risk assessment will be an ongoing process throughout the life of the project (up to defects notification period, if part of the contract). The Contractor receives already during the tender phase a schedule of key risks/hazards identified during design (form HS07, Schedule of Key Tasks, can be used for this purpose). These tasks should be carefully considered during the development of detailed Risk Assessments. </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1" w:name="_17dp8vu" w:colFirst="0" w:colLast="0"/>
      <w:bookmarkEnd w:id="11"/>
      <w:r>
        <w:rPr>
          <w:color w:val="000000"/>
          <w:u w:val="single"/>
        </w:rPr>
        <w:t>Hazard identification and activities risk assessment</w:t>
      </w:r>
    </w:p>
    <w:p w:rsidR="001F1CD2" w:rsidRDefault="008017A9">
      <w:pPr>
        <w:spacing w:after="240"/>
        <w:jc w:val="both"/>
        <w:rPr>
          <w:b/>
          <w:smallCaps/>
        </w:rPr>
      </w:pPr>
      <w:r>
        <w:rPr>
          <w:color w:val="000000"/>
        </w:rPr>
        <w:t xml:space="preserve">UNOPS Project Manager ensures that the risk assessments developed by the Contractor(s) are aligned with the requirements of form HS05, including as a minimum: </w:t>
      </w:r>
    </w:p>
    <w:p w:rsidR="001F1CD2" w:rsidRDefault="008017A9">
      <w:pPr>
        <w:numPr>
          <w:ilvl w:val="0"/>
          <w:numId w:val="2"/>
        </w:numPr>
        <w:spacing w:after="0"/>
        <w:jc w:val="both"/>
        <w:rPr>
          <w:color w:val="000000"/>
        </w:rPr>
      </w:pPr>
      <w:r>
        <w:rPr>
          <w:color w:val="000000"/>
        </w:rPr>
        <w:t>Contractor(s) has identified all foreseeable hazards within the assessed activity</w:t>
      </w:r>
    </w:p>
    <w:p w:rsidR="001F1CD2" w:rsidRDefault="008017A9">
      <w:pPr>
        <w:numPr>
          <w:ilvl w:val="0"/>
          <w:numId w:val="2"/>
        </w:numPr>
        <w:spacing w:after="0"/>
        <w:jc w:val="both"/>
        <w:rPr>
          <w:color w:val="000000"/>
        </w:rPr>
      </w:pPr>
      <w:r>
        <w:rPr>
          <w:color w:val="000000"/>
        </w:rPr>
        <w:lastRenderedPageBreak/>
        <w:t>Hazards have been prioritized by their magnitude (high, medium or low)</w:t>
      </w:r>
    </w:p>
    <w:p w:rsidR="001F1CD2" w:rsidRDefault="008017A9">
      <w:pPr>
        <w:numPr>
          <w:ilvl w:val="0"/>
          <w:numId w:val="2"/>
        </w:numPr>
        <w:spacing w:after="0"/>
        <w:jc w:val="both"/>
        <w:rPr>
          <w:color w:val="000000"/>
        </w:rPr>
      </w:pPr>
      <w:r>
        <w:rPr>
          <w:color w:val="000000"/>
        </w:rPr>
        <w:t>Adequate control/mitigation measures have been documented for each hazard</w:t>
      </w:r>
    </w:p>
    <w:p w:rsidR="001F1CD2" w:rsidRDefault="008017A9">
      <w:pPr>
        <w:numPr>
          <w:ilvl w:val="0"/>
          <w:numId w:val="2"/>
        </w:numPr>
        <w:spacing w:after="0"/>
        <w:jc w:val="both"/>
        <w:rPr>
          <w:color w:val="000000"/>
        </w:rPr>
      </w:pPr>
      <w:r>
        <w:rPr>
          <w:color w:val="000000"/>
        </w:rPr>
        <w:t>Both routine and non-routine conditions and special conditions have been taken into account.</w:t>
      </w:r>
    </w:p>
    <w:p w:rsidR="001F1CD2" w:rsidRDefault="001F1CD2">
      <w:pPr>
        <w:spacing w:after="0"/>
        <w:ind w:left="720"/>
        <w:jc w:val="both"/>
        <w:rPr>
          <w:color w:val="000000"/>
        </w:rPr>
      </w:pPr>
    </w:p>
    <w:p w:rsidR="001F1CD2" w:rsidRDefault="008017A9" w:rsidP="00AB5BEE">
      <w:pPr>
        <w:spacing w:after="0"/>
        <w:jc w:val="both"/>
      </w:pPr>
      <w:r>
        <w:t xml:space="preserve">The Contractor has developed Risk Assessments </w:t>
      </w:r>
      <w:r w:rsidRPr="00AB5BEE">
        <w:rPr>
          <w:i/>
          <w:color w:val="0092D1"/>
        </w:rPr>
        <w:t>using Form HS</w:t>
      </w:r>
      <w:r w:rsidR="00AB5BEE" w:rsidRPr="00AB5BEE">
        <w:rPr>
          <w:i/>
          <w:color w:val="0092D1"/>
        </w:rPr>
        <w:t xml:space="preserve">05 </w:t>
      </w:r>
      <w:r w:rsidR="00AB5BEE">
        <w:t>that</w:t>
      </w:r>
      <w:r>
        <w:t xml:space="preserve"> were reviewed by the UNOPS Project Manager and accepted prior to works commencing. The requirement to produce Risk Assessments applies to activities performed by sub-contractors as well.</w:t>
      </w:r>
    </w:p>
    <w:p w:rsidR="001F1CD2" w:rsidRDefault="001F1CD2">
      <w:pPr>
        <w:spacing w:after="0"/>
        <w:jc w:val="both"/>
      </w:pPr>
    </w:p>
    <w:p w:rsidR="001F1CD2" w:rsidRDefault="008017A9">
      <w:pPr>
        <w:spacing w:after="240"/>
        <w:jc w:val="both"/>
      </w:pPr>
      <w:r>
        <w:t xml:space="preserve">The workforce shall be briefed on the contents of appropriate Risk Assessment(s) prior to works commencing; briefings are formally recorded using form </w:t>
      </w:r>
      <w:r w:rsidRPr="00AB5BEE">
        <w:rPr>
          <w:color w:val="FF0000"/>
        </w:rPr>
        <w:t>HS06</w:t>
      </w:r>
      <w:r>
        <w:t>.</w:t>
      </w:r>
    </w:p>
    <w:p w:rsidR="001F1CD2" w:rsidRDefault="008017A9">
      <w:pPr>
        <w:spacing w:after="240"/>
        <w:jc w:val="both"/>
      </w:pPr>
      <w:r>
        <w:t xml:space="preserve">The Risk Assessment(s) will be amended as necessary to ensure that the works progress in a safe manner. The Risk Assessment(s) for this Plan are attached as (Annex </w:t>
      </w:r>
      <w:r w:rsidR="00CF5CD8">
        <w:rPr>
          <w:color w:val="0092D1"/>
        </w:rPr>
        <w:t>1</w:t>
      </w:r>
      <w:r>
        <w:t xml:space="preserve">). </w:t>
      </w:r>
    </w:p>
    <w:p w:rsidR="00706B5B" w:rsidRPr="00B30155" w:rsidRDefault="008017A9" w:rsidP="00B30155">
      <w:pPr>
        <w:spacing w:before="240" w:after="240"/>
        <w:jc w:val="both"/>
        <w:rPr>
          <w:b/>
          <w:smallCaps/>
        </w:rPr>
      </w:pPr>
      <w:r>
        <w:rPr>
          <w:color w:val="000000"/>
        </w:rPr>
        <w:t>All UNOPS personnel have the authority to stop any activity that has the potential to cause injury or damage property until such times as the works are managed in a safe manner.</w:t>
      </w:r>
      <w:r>
        <w:rPr>
          <w:b/>
          <w:smallCaps/>
        </w:rPr>
        <w:t xml:space="preserve">  </w:t>
      </w:r>
      <w:bookmarkStart w:id="12" w:name="_3rdcrjn" w:colFirst="0" w:colLast="0"/>
      <w:bookmarkEnd w:id="12"/>
    </w:p>
    <w:tbl>
      <w:tblPr>
        <w:tblStyle w:val="a1"/>
        <w:tblpPr w:leftFromText="180" w:rightFromText="180" w:vertAnchor="text" w:horzAnchor="margin" w:tblpY="1310"/>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673"/>
        <w:gridCol w:w="2388"/>
        <w:gridCol w:w="958"/>
        <w:gridCol w:w="1673"/>
        <w:gridCol w:w="1673"/>
      </w:tblGrid>
      <w:tr w:rsidR="00B30155" w:rsidTr="00B30155">
        <w:trPr>
          <w:trHeight w:val="140"/>
          <w:tblHeader/>
        </w:trPr>
        <w:tc>
          <w:tcPr>
            <w:tcW w:w="704"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w:t>
            </w:r>
          </w:p>
        </w:tc>
        <w:tc>
          <w:tcPr>
            <w:tcW w:w="1673"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Objective</w:t>
            </w:r>
          </w:p>
        </w:tc>
        <w:tc>
          <w:tcPr>
            <w:tcW w:w="2388"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KPI (measurable where practicable)</w:t>
            </w:r>
          </w:p>
        </w:tc>
        <w:tc>
          <w:tcPr>
            <w:tcW w:w="958"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Target</w:t>
            </w:r>
          </w:p>
        </w:tc>
        <w:tc>
          <w:tcPr>
            <w:tcW w:w="1673"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Responsible</w:t>
            </w:r>
          </w:p>
        </w:tc>
        <w:tc>
          <w:tcPr>
            <w:tcW w:w="1673" w:type="dxa"/>
            <w:shd w:val="clear" w:color="auto" w:fill="008FD1"/>
            <w:vAlign w:val="center"/>
          </w:tcPr>
          <w:p w:rsidR="00B30155" w:rsidRDefault="00B30155" w:rsidP="00B30155">
            <w:pPr>
              <w:spacing w:after="0"/>
              <w:jc w:val="center"/>
              <w:rPr>
                <w:b/>
                <w:color w:val="FFFFFF"/>
                <w:sz w:val="20"/>
                <w:szCs w:val="20"/>
              </w:rPr>
            </w:pPr>
            <w:r>
              <w:rPr>
                <w:b/>
                <w:color w:val="FFFFFF"/>
                <w:sz w:val="20"/>
                <w:szCs w:val="20"/>
              </w:rPr>
              <w:t>Target Date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1</w:t>
            </w:r>
          </w:p>
        </w:tc>
        <w:tc>
          <w:tcPr>
            <w:tcW w:w="1673" w:type="dxa"/>
            <w:vMerge w:val="restart"/>
            <w:shd w:val="clear" w:color="auto" w:fill="auto"/>
          </w:tcPr>
          <w:p w:rsidR="00B30155" w:rsidRPr="008971A8" w:rsidRDefault="00B30155" w:rsidP="00B30155">
            <w:pPr>
              <w:pStyle w:val="TableParagraph"/>
              <w:spacing w:before="1" w:line="259" w:lineRule="auto"/>
              <w:ind w:left="102" w:right="310"/>
              <w:rPr>
                <w:rFonts w:asciiTheme="majorHAnsi" w:eastAsia="Times New Roman" w:hAnsiTheme="majorHAnsi" w:cstheme="majorHAnsi"/>
                <w:color w:val="000000"/>
              </w:rPr>
            </w:pPr>
          </w:p>
          <w:p w:rsidR="00B30155" w:rsidRPr="008971A8" w:rsidRDefault="00B30155" w:rsidP="00B30155">
            <w:pPr>
              <w:pStyle w:val="TableParagraph"/>
              <w:spacing w:before="1" w:line="259" w:lineRule="auto"/>
              <w:ind w:left="102" w:right="310"/>
              <w:rPr>
                <w:rFonts w:asciiTheme="majorHAnsi" w:hAnsiTheme="majorHAnsi" w:cstheme="majorHAnsi"/>
              </w:rPr>
            </w:pPr>
            <w:r w:rsidRPr="009A71D8">
              <w:rPr>
                <w:rFonts w:asciiTheme="majorHAnsi" w:eastAsia="Times New Roman" w:hAnsiTheme="majorHAnsi" w:cstheme="majorHAnsi"/>
                <w:color w:val="000000"/>
              </w:rPr>
              <w:t>Risk Control</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risk assessment completed by UNOPS HSSE against the total number of active sites</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Pr="008971A8" w:rsidRDefault="00B30155" w:rsidP="00B30155">
            <w:pPr>
              <w:pStyle w:val="TableParagraph"/>
              <w:spacing w:before="1" w:line="256" w:lineRule="auto"/>
              <w:ind w:left="110" w:right="118"/>
              <w:jc w:val="center"/>
              <w:rPr>
                <w:rFonts w:asciiTheme="majorHAnsi" w:hAnsiTheme="majorHAnsi" w:cstheme="majorHAnsi"/>
              </w:rPr>
            </w:pPr>
            <w:r w:rsidRPr="008971A8">
              <w:rPr>
                <w:rFonts w:asciiTheme="majorHAnsi" w:hAnsiTheme="majorHAnsi" w:cstheme="majorHAnsi"/>
              </w:rPr>
              <w:t>Throughout</w:t>
            </w:r>
            <w:r w:rsidRPr="008971A8">
              <w:rPr>
                <w:rFonts w:asciiTheme="majorHAnsi" w:hAnsiTheme="majorHAnsi" w:cstheme="majorHAnsi"/>
                <w:spacing w:val="1"/>
              </w:rPr>
              <w:t xml:space="preserve"> </w:t>
            </w:r>
            <w:r w:rsidRPr="008971A8">
              <w:rPr>
                <w:rFonts w:asciiTheme="majorHAnsi" w:hAnsiTheme="majorHAnsi" w:cstheme="majorHAnsi"/>
              </w:rPr>
              <w:t>the</w:t>
            </w:r>
            <w:r w:rsidRPr="008971A8">
              <w:rPr>
                <w:rFonts w:asciiTheme="majorHAnsi" w:hAnsiTheme="majorHAnsi" w:cstheme="majorHAnsi"/>
                <w:spacing w:val="-6"/>
              </w:rPr>
              <w:t xml:space="preserve"> </w:t>
            </w:r>
            <w:r w:rsidRPr="008971A8">
              <w:rPr>
                <w:rFonts w:asciiTheme="majorHAnsi" w:hAnsiTheme="majorHAnsi" w:cstheme="majorHAnsi"/>
              </w:rPr>
              <w:t>project</w:t>
            </w:r>
            <w:r w:rsidRPr="008971A8">
              <w:rPr>
                <w:rFonts w:asciiTheme="majorHAnsi" w:hAnsiTheme="majorHAnsi" w:cstheme="majorHAnsi"/>
                <w:spacing w:val="-2"/>
              </w:rPr>
              <w:t xml:space="preserve"> </w:t>
            </w:r>
            <w:r w:rsidRPr="008971A8">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tcPr>
          <w:p w:rsidR="00B30155" w:rsidRPr="008971A8" w:rsidRDefault="00B30155" w:rsidP="00B30155">
            <w:pPr>
              <w:pStyle w:val="TableParagraph"/>
              <w:spacing w:line="259" w:lineRule="auto"/>
              <w:ind w:left="102" w:right="139"/>
              <w:jc w:val="both"/>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job safety analysis reviewed against the total number of non-routine /critical tasks</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Pr="008971A8" w:rsidRDefault="00B30155" w:rsidP="00B30155">
            <w:pPr>
              <w:pStyle w:val="TableParagraph"/>
              <w:spacing w:line="261" w:lineRule="auto"/>
              <w:ind w:left="110" w:right="118"/>
              <w:jc w:val="center"/>
              <w:rPr>
                <w:rFonts w:asciiTheme="majorHAnsi" w:hAnsiTheme="majorHAnsi" w:cstheme="majorHAnsi"/>
              </w:rPr>
            </w:pPr>
            <w:r w:rsidRPr="008971A8">
              <w:rPr>
                <w:rFonts w:asciiTheme="majorHAnsi" w:hAnsiTheme="majorHAnsi" w:cstheme="majorHAnsi"/>
              </w:rPr>
              <w:t>Throughout</w:t>
            </w:r>
            <w:r w:rsidRPr="008971A8">
              <w:rPr>
                <w:rFonts w:asciiTheme="majorHAnsi" w:hAnsiTheme="majorHAnsi" w:cstheme="majorHAnsi"/>
                <w:spacing w:val="1"/>
              </w:rPr>
              <w:t xml:space="preserve"> </w:t>
            </w:r>
            <w:r w:rsidRPr="008971A8">
              <w:rPr>
                <w:rFonts w:asciiTheme="majorHAnsi" w:hAnsiTheme="majorHAnsi" w:cstheme="majorHAnsi"/>
              </w:rPr>
              <w:t>the</w:t>
            </w:r>
            <w:r w:rsidRPr="008971A8">
              <w:rPr>
                <w:rFonts w:asciiTheme="majorHAnsi" w:hAnsiTheme="majorHAnsi" w:cstheme="majorHAnsi"/>
                <w:spacing w:val="-6"/>
              </w:rPr>
              <w:t xml:space="preserve"> </w:t>
            </w:r>
            <w:r w:rsidRPr="008971A8">
              <w:rPr>
                <w:rFonts w:asciiTheme="majorHAnsi" w:hAnsiTheme="majorHAnsi" w:cstheme="majorHAnsi"/>
              </w:rPr>
              <w:t>project</w:t>
            </w:r>
            <w:r w:rsidRPr="008971A8">
              <w:rPr>
                <w:rFonts w:asciiTheme="majorHAnsi" w:hAnsiTheme="majorHAnsi" w:cstheme="majorHAnsi"/>
                <w:spacing w:val="-2"/>
              </w:rPr>
              <w:t xml:space="preserve"> </w:t>
            </w:r>
            <w:r w:rsidRPr="008971A8">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tcPr>
          <w:p w:rsidR="00B30155" w:rsidRPr="008971A8" w:rsidRDefault="00B30155" w:rsidP="00B30155">
            <w:pPr>
              <w:pStyle w:val="TableParagraph"/>
              <w:spacing w:line="259" w:lineRule="auto"/>
              <w:ind w:left="102" w:right="329"/>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properly closed PTW against the total number of PTW</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2</w:t>
            </w:r>
          </w:p>
        </w:tc>
        <w:tc>
          <w:tcPr>
            <w:tcW w:w="1673" w:type="dxa"/>
            <w:vMerge w:val="restart"/>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HSSE Inspection</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weekly site HSSE inspection conducted per site against the total number of operated weeks</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vAlign w:val="center"/>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closed hazards against the total identified</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vAlign w:val="center"/>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CST inspected against the total number of sites with critical activities</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bl>
    <w:p w:rsidR="001F1CD2" w:rsidRDefault="008017A9">
      <w:pPr>
        <w:numPr>
          <w:ilvl w:val="1"/>
          <w:numId w:val="5"/>
        </w:numPr>
        <w:pBdr>
          <w:top w:val="nil"/>
          <w:left w:val="nil"/>
          <w:bottom w:val="nil"/>
          <w:right w:val="nil"/>
          <w:between w:val="nil"/>
        </w:pBdr>
        <w:ind w:left="0" w:hanging="426"/>
        <w:jc w:val="both"/>
        <w:rPr>
          <w:color w:val="000000"/>
          <w:u w:val="single"/>
        </w:rPr>
      </w:pPr>
      <w:r>
        <w:rPr>
          <w:color w:val="000000"/>
          <w:u w:val="single"/>
        </w:rPr>
        <w:t xml:space="preserve">Objectives and targets </w:t>
      </w:r>
    </w:p>
    <w:p w:rsidR="001F1CD2" w:rsidRDefault="008017A9">
      <w:pPr>
        <w:spacing w:after="240"/>
        <w:jc w:val="both"/>
      </w:pPr>
      <w:r>
        <w:t xml:space="preserve">The project will have the following Health and Safety objectives and targets:  </w:t>
      </w:r>
    </w:p>
    <w:p w:rsidR="005D1B29" w:rsidRDefault="005D1B29" w:rsidP="005D1B29">
      <w:pPr>
        <w:keepNext/>
        <w:pBdr>
          <w:top w:val="nil"/>
          <w:left w:val="nil"/>
          <w:bottom w:val="nil"/>
          <w:right w:val="nil"/>
          <w:between w:val="nil"/>
        </w:pBdr>
        <w:tabs>
          <w:tab w:val="left" w:pos="5625"/>
          <w:tab w:val="center" w:pos="6979"/>
        </w:tabs>
        <w:spacing w:after="0" w:line="240" w:lineRule="auto"/>
        <w:rPr>
          <w:b/>
          <w:color w:val="0092D1"/>
          <w:sz w:val="18"/>
          <w:szCs w:val="18"/>
        </w:rPr>
      </w:pPr>
      <w:r>
        <w:rPr>
          <w:b/>
          <w:color w:val="0092D1"/>
          <w:sz w:val="18"/>
          <w:szCs w:val="18"/>
        </w:rPr>
        <w:lastRenderedPageBreak/>
        <w:t>Table 3 - Objectives and Targets</w:t>
      </w:r>
    </w:p>
    <w:p w:rsidR="005D1B29" w:rsidRDefault="005D1B29">
      <w:pPr>
        <w:spacing w:after="240"/>
        <w:jc w:val="both"/>
      </w:pPr>
    </w:p>
    <w:tbl>
      <w:tblPr>
        <w:tblStyle w:val="a1"/>
        <w:tblpPr w:leftFromText="180" w:rightFromText="180" w:vertAnchor="text" w:tblpY="33"/>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673"/>
        <w:gridCol w:w="2388"/>
        <w:gridCol w:w="958"/>
        <w:gridCol w:w="1673"/>
        <w:gridCol w:w="1673"/>
      </w:tblGrid>
      <w:tr w:rsidR="00481FC4" w:rsidTr="00481FC4">
        <w:trPr>
          <w:trHeight w:val="700"/>
          <w:tblHeader/>
        </w:trPr>
        <w:tc>
          <w:tcPr>
            <w:tcW w:w="704"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w:t>
            </w:r>
          </w:p>
        </w:tc>
        <w:tc>
          <w:tcPr>
            <w:tcW w:w="1673"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Objective</w:t>
            </w:r>
          </w:p>
        </w:tc>
        <w:tc>
          <w:tcPr>
            <w:tcW w:w="2388"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KPI (measurable where practicable)</w:t>
            </w:r>
          </w:p>
        </w:tc>
        <w:tc>
          <w:tcPr>
            <w:tcW w:w="958"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Target</w:t>
            </w:r>
          </w:p>
        </w:tc>
        <w:tc>
          <w:tcPr>
            <w:tcW w:w="1673"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Responsible</w:t>
            </w:r>
          </w:p>
        </w:tc>
        <w:tc>
          <w:tcPr>
            <w:tcW w:w="1673" w:type="dxa"/>
            <w:shd w:val="clear" w:color="auto" w:fill="008FD1"/>
            <w:vAlign w:val="center"/>
          </w:tcPr>
          <w:p w:rsidR="00481FC4" w:rsidRDefault="00481FC4" w:rsidP="00481FC4">
            <w:pPr>
              <w:spacing w:after="0"/>
              <w:jc w:val="center"/>
              <w:rPr>
                <w:b/>
                <w:color w:val="FFFFFF"/>
                <w:sz w:val="20"/>
                <w:szCs w:val="20"/>
              </w:rPr>
            </w:pPr>
            <w:r>
              <w:rPr>
                <w:b/>
                <w:color w:val="FFFFFF"/>
                <w:sz w:val="20"/>
                <w:szCs w:val="20"/>
              </w:rPr>
              <w:t>Target Date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3</w:t>
            </w:r>
          </w:p>
        </w:tc>
        <w:tc>
          <w:tcPr>
            <w:tcW w:w="1673" w:type="dxa"/>
            <w:vMerge w:val="restart"/>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Hazards Identification</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Total number of hazard observation card per worker reported monthly</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closed observation cards</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4</w:t>
            </w:r>
          </w:p>
        </w:tc>
        <w:tc>
          <w:tcPr>
            <w:tcW w:w="1673" w:type="dxa"/>
            <w:vMerge w:val="restart"/>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HSSE Training</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Total number of hours spent on training per employee</w:t>
            </w:r>
          </w:p>
        </w:tc>
        <w:tc>
          <w:tcPr>
            <w:tcW w:w="958" w:type="dxa"/>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8971A8">
              <w:rPr>
                <w:rFonts w:asciiTheme="majorHAnsi" w:eastAsia="Times New Roman" w:hAnsiTheme="majorHAnsi" w:cstheme="majorHAnsi"/>
                <w:color w:val="000000"/>
              </w:rPr>
              <w:t>5 hrs</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vAlign w:val="center"/>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 xml:space="preserve">The percentage of training conducted against the training </w:t>
            </w:r>
            <w:r w:rsidRPr="008971A8">
              <w:rPr>
                <w:rFonts w:asciiTheme="majorHAnsi" w:eastAsia="Times New Roman" w:hAnsiTheme="majorHAnsi" w:cstheme="majorHAnsi"/>
                <w:color w:val="000000"/>
              </w:rPr>
              <w:t>plan</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5</w:t>
            </w:r>
          </w:p>
        </w:tc>
        <w:tc>
          <w:tcPr>
            <w:tcW w:w="1673" w:type="dxa"/>
            <w:vMerge w:val="restart"/>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Incident Management</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Total number of class 1 and class 2 incident reported</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vAlign w:val="center"/>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incident investigated properly (RCA &amp; CPAR)</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6</w:t>
            </w:r>
          </w:p>
        </w:tc>
        <w:tc>
          <w:tcPr>
            <w:tcW w:w="1673" w:type="dxa"/>
            <w:vMerge w:val="restart"/>
            <w:shd w:val="clear" w:color="auto" w:fill="auto"/>
            <w:vAlign w:val="center"/>
          </w:tcPr>
          <w:p w:rsidR="00B30155" w:rsidRPr="009A71D8" w:rsidRDefault="00B30155" w:rsidP="00B30155">
            <w:pPr>
              <w:spacing w:after="0" w:line="240" w:lineRule="auto"/>
              <w:jc w:val="center"/>
              <w:rPr>
                <w:rFonts w:asciiTheme="majorHAnsi" w:eastAsia="Times New Roman" w:hAnsiTheme="majorHAnsi" w:cstheme="majorHAnsi"/>
                <w:color w:val="000000"/>
              </w:rPr>
            </w:pPr>
            <w:r w:rsidRPr="009A71D8">
              <w:rPr>
                <w:rFonts w:asciiTheme="majorHAnsi" w:eastAsia="Times New Roman" w:hAnsiTheme="majorHAnsi" w:cstheme="majorHAnsi"/>
                <w:color w:val="000000"/>
              </w:rPr>
              <w:t>HSSE Communication</w:t>
            </w: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 xml:space="preserve">Percentage of TBT held every working day against the total number of </w:t>
            </w:r>
            <w:r w:rsidRPr="008971A8">
              <w:rPr>
                <w:rFonts w:asciiTheme="majorHAnsi" w:eastAsia="Times New Roman" w:hAnsiTheme="majorHAnsi" w:cstheme="majorHAnsi"/>
                <w:color w:val="000000"/>
              </w:rPr>
              <w:t>working days</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065E72">
              <w:rPr>
                <w:rFonts w:asciiTheme="majorHAnsi" w:hAnsiTheme="majorHAnsi" w:cstheme="majorHAnsi"/>
              </w:rPr>
              <w:t>Throughout</w:t>
            </w:r>
            <w:r w:rsidRPr="00065E72">
              <w:rPr>
                <w:rFonts w:asciiTheme="majorHAnsi" w:hAnsiTheme="majorHAnsi" w:cstheme="majorHAnsi"/>
                <w:spacing w:val="1"/>
              </w:rPr>
              <w:t xml:space="preserve"> </w:t>
            </w:r>
            <w:r w:rsidRPr="00065E72">
              <w:rPr>
                <w:rFonts w:asciiTheme="majorHAnsi" w:hAnsiTheme="majorHAnsi" w:cstheme="majorHAnsi"/>
              </w:rPr>
              <w:t>the</w:t>
            </w:r>
            <w:r w:rsidRPr="00065E72">
              <w:rPr>
                <w:rFonts w:asciiTheme="majorHAnsi" w:hAnsiTheme="majorHAnsi" w:cstheme="majorHAnsi"/>
                <w:spacing w:val="-6"/>
              </w:rPr>
              <w:t xml:space="preserve"> </w:t>
            </w:r>
            <w:r w:rsidRPr="00065E72">
              <w:rPr>
                <w:rFonts w:asciiTheme="majorHAnsi" w:hAnsiTheme="majorHAnsi" w:cstheme="majorHAnsi"/>
              </w:rPr>
              <w:t>project</w:t>
            </w:r>
            <w:r w:rsidRPr="00065E72">
              <w:rPr>
                <w:rFonts w:asciiTheme="majorHAnsi" w:hAnsiTheme="majorHAnsi" w:cstheme="majorHAnsi"/>
                <w:spacing w:val="-2"/>
              </w:rPr>
              <w:t xml:space="preserve"> </w:t>
            </w:r>
            <w:r w:rsidRPr="00065E72">
              <w:rPr>
                <w:rFonts w:asciiTheme="majorHAnsi" w:hAnsiTheme="majorHAnsi" w:cstheme="majorHAnsi"/>
              </w:rPr>
              <w:t>life</w:t>
            </w:r>
          </w:p>
        </w:tc>
      </w:tr>
      <w:tr w:rsidR="00B30155" w:rsidTr="00B30155">
        <w:trPr>
          <w:trHeight w:val="700"/>
          <w:tblHeader/>
        </w:trPr>
        <w:tc>
          <w:tcPr>
            <w:tcW w:w="704" w:type="dxa"/>
            <w:vMerge/>
            <w:shd w:val="clear" w:color="auto" w:fill="auto"/>
            <w:vAlign w:val="center"/>
          </w:tcPr>
          <w:p w:rsidR="00B30155" w:rsidRPr="008971A8" w:rsidRDefault="00B30155" w:rsidP="00B30155">
            <w:pPr>
              <w:spacing w:after="0"/>
              <w:jc w:val="center"/>
              <w:rPr>
                <w:rFonts w:asciiTheme="majorHAnsi" w:hAnsiTheme="majorHAnsi" w:cstheme="majorHAnsi"/>
              </w:rPr>
            </w:pPr>
          </w:p>
        </w:tc>
        <w:tc>
          <w:tcPr>
            <w:tcW w:w="1673" w:type="dxa"/>
            <w:vMerge/>
            <w:shd w:val="clear" w:color="auto" w:fill="auto"/>
            <w:vAlign w:val="center"/>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9A71D8">
              <w:rPr>
                <w:rFonts w:asciiTheme="majorHAnsi" w:eastAsia="Times New Roman" w:hAnsiTheme="majorHAnsi" w:cstheme="majorHAnsi"/>
                <w:color w:val="000000"/>
              </w:rPr>
              <w:t>Percentage of weekly HSSE meetings against the total number of operated weeks</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r w:rsidR="00B30155" w:rsidTr="00B30155">
        <w:trPr>
          <w:trHeight w:val="700"/>
          <w:tblHeader/>
        </w:trPr>
        <w:tc>
          <w:tcPr>
            <w:tcW w:w="704" w:type="dxa"/>
            <w:vMerge w:val="restart"/>
            <w:shd w:val="clear" w:color="auto" w:fill="auto"/>
            <w:vAlign w:val="center"/>
          </w:tcPr>
          <w:p w:rsidR="00B30155" w:rsidRPr="008971A8" w:rsidRDefault="00B30155" w:rsidP="00B30155">
            <w:pPr>
              <w:spacing w:after="0"/>
              <w:jc w:val="center"/>
              <w:rPr>
                <w:rFonts w:asciiTheme="majorHAnsi" w:hAnsiTheme="majorHAnsi" w:cstheme="majorHAnsi"/>
              </w:rPr>
            </w:pPr>
            <w:r w:rsidRPr="008971A8">
              <w:rPr>
                <w:rFonts w:asciiTheme="majorHAnsi" w:hAnsiTheme="majorHAnsi" w:cstheme="majorHAnsi"/>
              </w:rPr>
              <w:t>7</w:t>
            </w:r>
          </w:p>
        </w:tc>
        <w:tc>
          <w:tcPr>
            <w:tcW w:w="1673" w:type="dxa"/>
            <w:vMerge w:val="restart"/>
            <w:shd w:val="clear" w:color="auto" w:fill="auto"/>
            <w:vAlign w:val="center"/>
          </w:tcPr>
          <w:p w:rsidR="00B30155" w:rsidRPr="00DF3C3B" w:rsidRDefault="00B30155" w:rsidP="00B30155">
            <w:pPr>
              <w:spacing w:after="0" w:line="240" w:lineRule="auto"/>
              <w:jc w:val="center"/>
              <w:rPr>
                <w:rFonts w:asciiTheme="majorHAnsi" w:eastAsia="Times New Roman" w:hAnsiTheme="majorHAnsi" w:cstheme="majorHAnsi"/>
                <w:color w:val="000000"/>
              </w:rPr>
            </w:pPr>
            <w:r w:rsidRPr="00DF3C3B">
              <w:rPr>
                <w:rFonts w:asciiTheme="majorHAnsi" w:eastAsia="Times New Roman" w:hAnsiTheme="majorHAnsi" w:cstheme="majorHAnsi"/>
                <w:color w:val="000000"/>
              </w:rPr>
              <w:t>Emergency Preparedness</w:t>
            </w:r>
          </w:p>
        </w:tc>
        <w:tc>
          <w:tcPr>
            <w:tcW w:w="2388" w:type="dxa"/>
            <w:shd w:val="clear" w:color="auto" w:fill="auto"/>
            <w:vAlign w:val="center"/>
          </w:tcPr>
          <w:p w:rsidR="00B30155" w:rsidRPr="00DF3C3B" w:rsidRDefault="00B30155" w:rsidP="00B30155">
            <w:pPr>
              <w:spacing w:after="0" w:line="240" w:lineRule="auto"/>
              <w:rPr>
                <w:rFonts w:asciiTheme="majorHAnsi" w:eastAsia="Times New Roman" w:hAnsiTheme="majorHAnsi" w:cstheme="majorHAnsi"/>
                <w:color w:val="000000"/>
              </w:rPr>
            </w:pPr>
            <w:r w:rsidRPr="008971A8">
              <w:rPr>
                <w:rFonts w:asciiTheme="majorHAnsi" w:eastAsia="Times New Roman" w:hAnsiTheme="majorHAnsi" w:cstheme="majorHAnsi"/>
                <w:color w:val="000000"/>
              </w:rPr>
              <w:t>Number</w:t>
            </w:r>
            <w:r w:rsidRPr="00DF3C3B">
              <w:rPr>
                <w:rFonts w:asciiTheme="majorHAnsi" w:eastAsia="Times New Roman" w:hAnsiTheme="majorHAnsi" w:cstheme="majorHAnsi"/>
                <w:color w:val="000000"/>
              </w:rPr>
              <w:t xml:space="preserve"> of emergency drills carried out carried out monthly </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w:t>
            </w:r>
          </w:p>
        </w:tc>
        <w:tc>
          <w:tcPr>
            <w:tcW w:w="1673" w:type="dxa"/>
            <w:shd w:val="clear" w:color="auto" w:fill="auto"/>
            <w:vAlign w:val="center"/>
          </w:tcPr>
          <w:p w:rsidR="00B30155" w:rsidRPr="008971A8" w:rsidRDefault="00B30155" w:rsidP="00B30155">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Default="00B30155" w:rsidP="00B30155">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r w:rsidR="00B30155" w:rsidTr="000F389E">
        <w:trPr>
          <w:trHeight w:val="700"/>
          <w:tblHeader/>
        </w:trPr>
        <w:tc>
          <w:tcPr>
            <w:tcW w:w="704" w:type="dxa"/>
            <w:vMerge/>
            <w:shd w:val="clear" w:color="auto" w:fill="auto"/>
            <w:vAlign w:val="center"/>
          </w:tcPr>
          <w:p w:rsidR="00B30155" w:rsidRDefault="00B30155" w:rsidP="00B30155">
            <w:pPr>
              <w:spacing w:after="0"/>
              <w:jc w:val="center"/>
              <w:rPr>
                <w:rFonts w:asciiTheme="majorHAnsi" w:hAnsiTheme="majorHAnsi" w:cstheme="majorHAnsi"/>
              </w:rPr>
            </w:pPr>
          </w:p>
        </w:tc>
        <w:tc>
          <w:tcPr>
            <w:tcW w:w="1673" w:type="dxa"/>
            <w:vMerge/>
            <w:shd w:val="clear" w:color="auto" w:fill="auto"/>
          </w:tcPr>
          <w:p w:rsidR="00B30155" w:rsidRPr="008971A8" w:rsidRDefault="00B30155" w:rsidP="00B30155">
            <w:pPr>
              <w:pStyle w:val="TableParagraph"/>
              <w:spacing w:line="267" w:lineRule="exact"/>
              <w:ind w:left="102"/>
              <w:rPr>
                <w:rFonts w:asciiTheme="majorHAnsi" w:hAnsiTheme="majorHAnsi" w:cstheme="majorHAnsi"/>
              </w:rPr>
            </w:pPr>
          </w:p>
        </w:tc>
        <w:tc>
          <w:tcPr>
            <w:tcW w:w="2388" w:type="dxa"/>
            <w:shd w:val="clear" w:color="auto" w:fill="auto"/>
            <w:vAlign w:val="center"/>
          </w:tcPr>
          <w:p w:rsidR="00B30155" w:rsidRPr="009A71D8" w:rsidRDefault="00B30155" w:rsidP="00B30155">
            <w:pPr>
              <w:spacing w:after="0" w:line="240" w:lineRule="auto"/>
              <w:rPr>
                <w:rFonts w:asciiTheme="majorHAnsi" w:eastAsia="Times New Roman" w:hAnsiTheme="majorHAnsi" w:cstheme="majorHAnsi"/>
                <w:color w:val="000000"/>
              </w:rPr>
            </w:pPr>
            <w:r w:rsidRPr="00DF3C3B">
              <w:rPr>
                <w:rFonts w:asciiTheme="majorHAnsi" w:eastAsia="Times New Roman" w:hAnsiTheme="majorHAnsi" w:cstheme="majorHAnsi"/>
                <w:color w:val="000000"/>
              </w:rPr>
              <w:t xml:space="preserve">Percentage of contractor emergency plans audited and tested against the total number of </w:t>
            </w:r>
            <w:r w:rsidRPr="008971A8">
              <w:rPr>
                <w:rFonts w:asciiTheme="majorHAnsi" w:eastAsia="Times New Roman" w:hAnsiTheme="majorHAnsi" w:cstheme="majorHAnsi"/>
                <w:color w:val="000000"/>
              </w:rPr>
              <w:t>locations</w:t>
            </w:r>
          </w:p>
        </w:tc>
        <w:tc>
          <w:tcPr>
            <w:tcW w:w="958" w:type="dxa"/>
            <w:shd w:val="clear" w:color="auto" w:fill="auto"/>
            <w:vAlign w:val="center"/>
          </w:tcPr>
          <w:p w:rsidR="00B30155" w:rsidRPr="008971A8" w:rsidRDefault="00B30155" w:rsidP="00B30155">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B30155" w:rsidRDefault="00B30155" w:rsidP="00B30155">
            <w:pPr>
              <w:pStyle w:val="TableParagraph"/>
              <w:spacing w:before="1" w:line="259" w:lineRule="auto"/>
              <w:ind w:right="99"/>
              <w:jc w:val="center"/>
              <w:rPr>
                <w:rFonts w:asciiTheme="majorHAnsi" w:hAnsiTheme="majorHAnsi" w:cstheme="majorHAnsi"/>
                <w:spacing w:val="-1"/>
              </w:rPr>
            </w:pPr>
            <w:r>
              <w:rPr>
                <w:rFonts w:asciiTheme="majorHAnsi" w:hAnsiTheme="majorHAnsi" w:cstheme="majorHAnsi"/>
                <w:spacing w:val="-1"/>
              </w:rPr>
              <w:t>Contractor with the supervision of UNOPS</w:t>
            </w:r>
          </w:p>
        </w:tc>
        <w:tc>
          <w:tcPr>
            <w:tcW w:w="1673" w:type="dxa"/>
            <w:shd w:val="clear" w:color="auto" w:fill="auto"/>
            <w:vAlign w:val="center"/>
          </w:tcPr>
          <w:p w:rsidR="00B30155" w:rsidRPr="005F03EF" w:rsidRDefault="00B30155" w:rsidP="00B30155">
            <w:pPr>
              <w:jc w:val="center"/>
              <w:rPr>
                <w:rFonts w:asciiTheme="majorHAnsi" w:hAnsiTheme="majorHAnsi" w:cstheme="majorHAnsi"/>
              </w:rP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bl>
    <w:p w:rsidR="001F1CD2" w:rsidRDefault="001F1CD2">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tbl>
      <w:tblPr>
        <w:tblStyle w:val="a1"/>
        <w:tblpPr w:leftFromText="180" w:rightFromText="180" w:vertAnchor="text" w:horzAnchor="margin" w:tblpY="141"/>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673"/>
        <w:gridCol w:w="2388"/>
        <w:gridCol w:w="958"/>
        <w:gridCol w:w="1673"/>
        <w:gridCol w:w="1673"/>
      </w:tblGrid>
      <w:tr w:rsidR="00024708" w:rsidTr="00024708">
        <w:trPr>
          <w:trHeight w:val="700"/>
          <w:tblHeader/>
        </w:trPr>
        <w:tc>
          <w:tcPr>
            <w:tcW w:w="704"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w:t>
            </w:r>
          </w:p>
        </w:tc>
        <w:tc>
          <w:tcPr>
            <w:tcW w:w="1673"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Objective</w:t>
            </w:r>
          </w:p>
        </w:tc>
        <w:tc>
          <w:tcPr>
            <w:tcW w:w="2388"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KPI (measurable where practicable)</w:t>
            </w:r>
          </w:p>
        </w:tc>
        <w:tc>
          <w:tcPr>
            <w:tcW w:w="958"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Target</w:t>
            </w:r>
          </w:p>
        </w:tc>
        <w:tc>
          <w:tcPr>
            <w:tcW w:w="1673"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Responsible</w:t>
            </w:r>
          </w:p>
        </w:tc>
        <w:tc>
          <w:tcPr>
            <w:tcW w:w="1673" w:type="dxa"/>
            <w:shd w:val="clear" w:color="auto" w:fill="008FD1"/>
            <w:vAlign w:val="center"/>
          </w:tcPr>
          <w:p w:rsidR="00024708" w:rsidRDefault="00024708" w:rsidP="00024708">
            <w:pPr>
              <w:spacing w:after="0"/>
              <w:jc w:val="center"/>
              <w:rPr>
                <w:b/>
                <w:color w:val="FFFFFF"/>
                <w:sz w:val="20"/>
                <w:szCs w:val="20"/>
              </w:rPr>
            </w:pPr>
            <w:r>
              <w:rPr>
                <w:b/>
                <w:color w:val="FFFFFF"/>
                <w:sz w:val="20"/>
                <w:szCs w:val="20"/>
              </w:rPr>
              <w:t>Target Date</w:t>
            </w:r>
          </w:p>
        </w:tc>
      </w:tr>
      <w:tr w:rsidR="00024708" w:rsidTr="00024708">
        <w:trPr>
          <w:trHeight w:val="700"/>
          <w:tblHeader/>
        </w:trPr>
        <w:tc>
          <w:tcPr>
            <w:tcW w:w="704" w:type="dxa"/>
            <w:vMerge w:val="restart"/>
            <w:shd w:val="clear" w:color="auto" w:fill="auto"/>
            <w:vAlign w:val="center"/>
          </w:tcPr>
          <w:p w:rsidR="00024708" w:rsidRPr="008971A8" w:rsidRDefault="00024708" w:rsidP="00024708">
            <w:pPr>
              <w:spacing w:after="0"/>
              <w:jc w:val="center"/>
              <w:rPr>
                <w:rFonts w:asciiTheme="majorHAnsi" w:hAnsiTheme="majorHAnsi" w:cstheme="majorHAnsi"/>
              </w:rPr>
            </w:pPr>
            <w:r w:rsidRPr="008971A8">
              <w:rPr>
                <w:rFonts w:asciiTheme="majorHAnsi" w:hAnsiTheme="majorHAnsi" w:cstheme="majorHAnsi"/>
              </w:rPr>
              <w:t>8</w:t>
            </w:r>
          </w:p>
        </w:tc>
        <w:tc>
          <w:tcPr>
            <w:tcW w:w="1673" w:type="dxa"/>
            <w:vMerge w:val="restart"/>
            <w:shd w:val="clear" w:color="auto" w:fill="auto"/>
            <w:vAlign w:val="center"/>
          </w:tcPr>
          <w:p w:rsidR="00024708" w:rsidRPr="00DF3C3B" w:rsidRDefault="00024708" w:rsidP="00024708">
            <w:pPr>
              <w:spacing w:after="0" w:line="240" w:lineRule="auto"/>
              <w:jc w:val="center"/>
              <w:rPr>
                <w:rFonts w:asciiTheme="majorHAnsi" w:eastAsia="Times New Roman" w:hAnsiTheme="majorHAnsi" w:cstheme="majorHAnsi"/>
                <w:color w:val="000000"/>
              </w:rPr>
            </w:pPr>
            <w:r w:rsidRPr="00DF3C3B">
              <w:rPr>
                <w:rFonts w:asciiTheme="majorHAnsi" w:eastAsia="Times New Roman" w:hAnsiTheme="majorHAnsi" w:cstheme="majorHAnsi"/>
                <w:color w:val="000000"/>
              </w:rPr>
              <w:t>Corrective / Preventive Actions and control of Non conformity</w:t>
            </w:r>
          </w:p>
        </w:tc>
        <w:tc>
          <w:tcPr>
            <w:tcW w:w="2388" w:type="dxa"/>
            <w:shd w:val="clear" w:color="auto" w:fill="auto"/>
            <w:vAlign w:val="center"/>
          </w:tcPr>
          <w:p w:rsidR="00024708" w:rsidRPr="00DF3C3B" w:rsidRDefault="00024708" w:rsidP="00024708">
            <w:pPr>
              <w:spacing w:after="0" w:line="240" w:lineRule="auto"/>
              <w:rPr>
                <w:rFonts w:asciiTheme="majorHAnsi" w:eastAsia="Times New Roman" w:hAnsiTheme="majorHAnsi" w:cstheme="majorHAnsi"/>
                <w:color w:val="000000"/>
              </w:rPr>
            </w:pPr>
            <w:r w:rsidRPr="00DF3C3B">
              <w:rPr>
                <w:rFonts w:asciiTheme="majorHAnsi" w:eastAsia="Times New Roman" w:hAnsiTheme="majorHAnsi" w:cstheme="majorHAnsi"/>
                <w:color w:val="000000"/>
              </w:rPr>
              <w:t>The percentage of NCRs that have been appropriately investigated (RCA and CPAR) against the total number of NCRs reported</w:t>
            </w:r>
          </w:p>
        </w:tc>
        <w:tc>
          <w:tcPr>
            <w:tcW w:w="958" w:type="dxa"/>
            <w:shd w:val="clear" w:color="auto" w:fill="auto"/>
            <w:vAlign w:val="center"/>
          </w:tcPr>
          <w:p w:rsidR="00024708" w:rsidRPr="008971A8" w:rsidRDefault="00024708" w:rsidP="00024708">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024708" w:rsidRPr="008971A8" w:rsidRDefault="00024708" w:rsidP="00024708">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024708" w:rsidRDefault="00024708" w:rsidP="00024708">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r w:rsidR="00024708" w:rsidTr="00024708">
        <w:trPr>
          <w:trHeight w:val="700"/>
          <w:tblHeader/>
        </w:trPr>
        <w:tc>
          <w:tcPr>
            <w:tcW w:w="704" w:type="dxa"/>
            <w:vMerge/>
            <w:shd w:val="clear" w:color="auto" w:fill="auto"/>
            <w:vAlign w:val="center"/>
          </w:tcPr>
          <w:p w:rsidR="00024708" w:rsidRPr="008971A8" w:rsidRDefault="00024708" w:rsidP="00024708">
            <w:pPr>
              <w:spacing w:after="0"/>
              <w:jc w:val="center"/>
              <w:rPr>
                <w:rFonts w:asciiTheme="majorHAnsi" w:hAnsiTheme="majorHAnsi" w:cstheme="majorHAnsi"/>
              </w:rPr>
            </w:pPr>
          </w:p>
        </w:tc>
        <w:tc>
          <w:tcPr>
            <w:tcW w:w="1673" w:type="dxa"/>
            <w:vMerge/>
            <w:shd w:val="clear" w:color="auto" w:fill="auto"/>
            <w:vAlign w:val="center"/>
          </w:tcPr>
          <w:p w:rsidR="00024708" w:rsidRPr="008971A8" w:rsidRDefault="00024708" w:rsidP="00024708">
            <w:pPr>
              <w:pStyle w:val="TableParagraph"/>
              <w:spacing w:line="267" w:lineRule="exact"/>
              <w:ind w:left="102"/>
              <w:rPr>
                <w:rFonts w:asciiTheme="majorHAnsi" w:hAnsiTheme="majorHAnsi" w:cstheme="majorHAnsi"/>
              </w:rPr>
            </w:pPr>
          </w:p>
        </w:tc>
        <w:tc>
          <w:tcPr>
            <w:tcW w:w="2388" w:type="dxa"/>
            <w:shd w:val="clear" w:color="auto" w:fill="auto"/>
            <w:vAlign w:val="center"/>
          </w:tcPr>
          <w:p w:rsidR="00024708" w:rsidRPr="00DF3C3B" w:rsidRDefault="00024708" w:rsidP="00024708">
            <w:pPr>
              <w:spacing w:after="0" w:line="240" w:lineRule="auto"/>
              <w:rPr>
                <w:rFonts w:asciiTheme="majorHAnsi" w:eastAsia="Times New Roman" w:hAnsiTheme="majorHAnsi" w:cstheme="majorHAnsi"/>
                <w:color w:val="000000"/>
              </w:rPr>
            </w:pPr>
            <w:r w:rsidRPr="00DF3C3B">
              <w:rPr>
                <w:rFonts w:asciiTheme="majorHAnsi" w:eastAsia="Times New Roman" w:hAnsiTheme="majorHAnsi" w:cstheme="majorHAnsi"/>
                <w:color w:val="000000"/>
              </w:rPr>
              <w:t>The maximum number of days it takes to close a minor NCR</w:t>
            </w:r>
          </w:p>
        </w:tc>
        <w:tc>
          <w:tcPr>
            <w:tcW w:w="958" w:type="dxa"/>
            <w:shd w:val="clear" w:color="auto" w:fill="auto"/>
            <w:vAlign w:val="center"/>
          </w:tcPr>
          <w:p w:rsidR="00024708" w:rsidRPr="008971A8" w:rsidRDefault="00024708" w:rsidP="00024708">
            <w:pPr>
              <w:jc w:val="center"/>
              <w:rPr>
                <w:rFonts w:asciiTheme="majorHAnsi" w:hAnsiTheme="majorHAnsi" w:cstheme="majorHAnsi"/>
                <w:color w:val="000000"/>
              </w:rPr>
            </w:pPr>
            <w:r w:rsidRPr="008971A8">
              <w:rPr>
                <w:rFonts w:asciiTheme="majorHAnsi" w:hAnsiTheme="majorHAnsi" w:cstheme="majorHAnsi"/>
                <w:color w:val="000000"/>
              </w:rPr>
              <w:t>7</w:t>
            </w:r>
          </w:p>
        </w:tc>
        <w:tc>
          <w:tcPr>
            <w:tcW w:w="1673" w:type="dxa"/>
            <w:shd w:val="clear" w:color="auto" w:fill="auto"/>
            <w:vAlign w:val="center"/>
          </w:tcPr>
          <w:p w:rsidR="00024708" w:rsidRPr="008971A8" w:rsidRDefault="00024708" w:rsidP="00024708">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024708" w:rsidRDefault="00024708" w:rsidP="00024708">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r w:rsidR="00024708" w:rsidTr="00024708">
        <w:trPr>
          <w:trHeight w:val="700"/>
          <w:tblHeader/>
        </w:trPr>
        <w:tc>
          <w:tcPr>
            <w:tcW w:w="704" w:type="dxa"/>
            <w:vMerge w:val="restart"/>
            <w:shd w:val="clear" w:color="auto" w:fill="auto"/>
            <w:vAlign w:val="center"/>
          </w:tcPr>
          <w:p w:rsidR="00024708" w:rsidRPr="008971A8" w:rsidRDefault="00024708" w:rsidP="00024708">
            <w:pPr>
              <w:spacing w:after="0"/>
              <w:jc w:val="center"/>
              <w:rPr>
                <w:rFonts w:asciiTheme="majorHAnsi" w:hAnsiTheme="majorHAnsi" w:cstheme="majorHAnsi"/>
              </w:rPr>
            </w:pPr>
            <w:r w:rsidRPr="008971A8">
              <w:rPr>
                <w:rFonts w:asciiTheme="majorHAnsi" w:hAnsiTheme="majorHAnsi" w:cstheme="majorHAnsi"/>
              </w:rPr>
              <w:t>9</w:t>
            </w:r>
          </w:p>
        </w:tc>
        <w:tc>
          <w:tcPr>
            <w:tcW w:w="1673" w:type="dxa"/>
            <w:vMerge w:val="restart"/>
            <w:shd w:val="clear" w:color="auto" w:fill="auto"/>
            <w:vAlign w:val="center"/>
          </w:tcPr>
          <w:p w:rsidR="00024708" w:rsidRPr="00DF3C3B" w:rsidRDefault="00024708" w:rsidP="00024708">
            <w:pPr>
              <w:spacing w:after="0" w:line="240" w:lineRule="auto"/>
              <w:jc w:val="center"/>
              <w:rPr>
                <w:rFonts w:asciiTheme="majorHAnsi" w:eastAsia="Times New Roman" w:hAnsiTheme="majorHAnsi" w:cstheme="majorHAnsi"/>
                <w:color w:val="000000"/>
              </w:rPr>
            </w:pPr>
            <w:r w:rsidRPr="00DF3C3B">
              <w:rPr>
                <w:rFonts w:asciiTheme="majorHAnsi" w:eastAsia="Times New Roman" w:hAnsiTheme="majorHAnsi" w:cstheme="majorHAnsi"/>
                <w:color w:val="000000"/>
              </w:rPr>
              <w:t xml:space="preserve">Traceability </w:t>
            </w:r>
          </w:p>
        </w:tc>
        <w:tc>
          <w:tcPr>
            <w:tcW w:w="2388" w:type="dxa"/>
            <w:shd w:val="clear" w:color="auto" w:fill="auto"/>
            <w:vAlign w:val="center"/>
          </w:tcPr>
          <w:p w:rsidR="00024708" w:rsidRPr="00DF3C3B" w:rsidRDefault="00024708" w:rsidP="00024708">
            <w:pPr>
              <w:spacing w:after="0" w:line="240" w:lineRule="auto"/>
              <w:rPr>
                <w:rFonts w:asciiTheme="majorHAnsi" w:eastAsia="Times New Roman" w:hAnsiTheme="majorHAnsi" w:cstheme="majorHAnsi"/>
                <w:color w:val="000000"/>
              </w:rPr>
            </w:pPr>
            <w:r w:rsidRPr="00DF3C3B">
              <w:rPr>
                <w:rFonts w:asciiTheme="majorHAnsi" w:eastAsia="Times New Roman" w:hAnsiTheme="majorHAnsi" w:cstheme="majorHAnsi"/>
                <w:color w:val="000000"/>
              </w:rPr>
              <w:t>The percentage of CPARs that have been monitored and evaluated against the overall number of raised</w:t>
            </w:r>
          </w:p>
        </w:tc>
        <w:tc>
          <w:tcPr>
            <w:tcW w:w="958" w:type="dxa"/>
            <w:shd w:val="clear" w:color="auto" w:fill="auto"/>
            <w:vAlign w:val="center"/>
          </w:tcPr>
          <w:p w:rsidR="00024708" w:rsidRPr="008971A8" w:rsidRDefault="00024708" w:rsidP="00024708">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024708" w:rsidRPr="008971A8" w:rsidRDefault="00024708" w:rsidP="00024708">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024708" w:rsidRDefault="00024708" w:rsidP="00024708">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r w:rsidR="00024708" w:rsidTr="00024708">
        <w:trPr>
          <w:trHeight w:val="700"/>
          <w:tblHeader/>
        </w:trPr>
        <w:tc>
          <w:tcPr>
            <w:tcW w:w="704" w:type="dxa"/>
            <w:vMerge/>
            <w:shd w:val="clear" w:color="auto" w:fill="auto"/>
            <w:vAlign w:val="center"/>
          </w:tcPr>
          <w:p w:rsidR="00024708" w:rsidRPr="008971A8" w:rsidRDefault="00024708" w:rsidP="00024708">
            <w:pPr>
              <w:spacing w:after="0"/>
              <w:jc w:val="center"/>
              <w:rPr>
                <w:rFonts w:asciiTheme="majorHAnsi" w:hAnsiTheme="majorHAnsi" w:cstheme="majorHAnsi"/>
              </w:rPr>
            </w:pPr>
          </w:p>
        </w:tc>
        <w:tc>
          <w:tcPr>
            <w:tcW w:w="1673" w:type="dxa"/>
            <w:vMerge/>
            <w:shd w:val="clear" w:color="auto" w:fill="auto"/>
          </w:tcPr>
          <w:p w:rsidR="00024708" w:rsidRPr="008971A8" w:rsidRDefault="00024708" w:rsidP="00024708">
            <w:pPr>
              <w:pStyle w:val="TableParagraph"/>
              <w:spacing w:line="267" w:lineRule="exact"/>
              <w:ind w:left="102"/>
              <w:rPr>
                <w:rFonts w:asciiTheme="majorHAnsi" w:hAnsiTheme="majorHAnsi" w:cstheme="majorHAnsi"/>
              </w:rPr>
            </w:pPr>
          </w:p>
        </w:tc>
        <w:tc>
          <w:tcPr>
            <w:tcW w:w="2388" w:type="dxa"/>
            <w:shd w:val="clear" w:color="auto" w:fill="auto"/>
            <w:vAlign w:val="center"/>
          </w:tcPr>
          <w:p w:rsidR="00024708" w:rsidRPr="00DF3C3B" w:rsidRDefault="00024708" w:rsidP="00024708">
            <w:pPr>
              <w:spacing w:after="0" w:line="240" w:lineRule="auto"/>
              <w:rPr>
                <w:rFonts w:asciiTheme="majorHAnsi" w:eastAsia="Times New Roman" w:hAnsiTheme="majorHAnsi" w:cstheme="majorHAnsi"/>
                <w:color w:val="000000"/>
              </w:rPr>
            </w:pPr>
            <w:r w:rsidRPr="00DF3C3B">
              <w:rPr>
                <w:rFonts w:asciiTheme="majorHAnsi" w:eastAsia="Times New Roman" w:hAnsiTheme="majorHAnsi" w:cstheme="majorHAnsi"/>
                <w:color w:val="000000"/>
              </w:rPr>
              <w:t>The percentage of inspections uploaded to Yemen's HSSE tracker against the total number of inspections done.</w:t>
            </w:r>
          </w:p>
        </w:tc>
        <w:tc>
          <w:tcPr>
            <w:tcW w:w="958" w:type="dxa"/>
            <w:shd w:val="clear" w:color="auto" w:fill="auto"/>
            <w:vAlign w:val="center"/>
          </w:tcPr>
          <w:p w:rsidR="00024708" w:rsidRPr="008971A8" w:rsidRDefault="00024708" w:rsidP="00024708">
            <w:pPr>
              <w:jc w:val="center"/>
              <w:rPr>
                <w:rFonts w:asciiTheme="majorHAnsi" w:hAnsiTheme="majorHAnsi" w:cstheme="majorHAnsi"/>
                <w:color w:val="000000"/>
              </w:rPr>
            </w:pPr>
            <w:r w:rsidRPr="008971A8">
              <w:rPr>
                <w:rFonts w:asciiTheme="majorHAnsi" w:hAnsiTheme="majorHAnsi" w:cstheme="majorHAnsi"/>
                <w:color w:val="000000"/>
              </w:rPr>
              <w:t>100%</w:t>
            </w:r>
          </w:p>
        </w:tc>
        <w:tc>
          <w:tcPr>
            <w:tcW w:w="1673" w:type="dxa"/>
            <w:shd w:val="clear" w:color="auto" w:fill="auto"/>
            <w:vAlign w:val="center"/>
          </w:tcPr>
          <w:p w:rsidR="00024708" w:rsidRPr="008971A8" w:rsidRDefault="00024708" w:rsidP="00024708">
            <w:pPr>
              <w:pStyle w:val="TableParagraph"/>
              <w:spacing w:before="1" w:line="259" w:lineRule="auto"/>
              <w:ind w:right="99"/>
              <w:jc w:val="center"/>
              <w:rPr>
                <w:rFonts w:asciiTheme="majorHAnsi" w:hAnsiTheme="majorHAnsi" w:cstheme="majorHAnsi"/>
              </w:rPr>
            </w:pPr>
            <w:r>
              <w:rPr>
                <w:rFonts w:asciiTheme="majorHAnsi" w:hAnsiTheme="majorHAnsi" w:cstheme="majorHAnsi"/>
                <w:spacing w:val="-1"/>
              </w:rPr>
              <w:t>Contractor with the supervision of UNOPS</w:t>
            </w:r>
          </w:p>
        </w:tc>
        <w:tc>
          <w:tcPr>
            <w:tcW w:w="1673" w:type="dxa"/>
            <w:shd w:val="clear" w:color="auto" w:fill="auto"/>
            <w:vAlign w:val="center"/>
          </w:tcPr>
          <w:p w:rsidR="00024708" w:rsidRDefault="00024708" w:rsidP="00024708">
            <w:pPr>
              <w:jc w:val="center"/>
            </w:pPr>
            <w:r w:rsidRPr="005F03EF">
              <w:rPr>
                <w:rFonts w:asciiTheme="majorHAnsi" w:hAnsiTheme="majorHAnsi" w:cstheme="majorHAnsi"/>
              </w:rPr>
              <w:t>Throughout</w:t>
            </w:r>
            <w:r w:rsidRPr="005F03EF">
              <w:rPr>
                <w:rFonts w:asciiTheme="majorHAnsi" w:hAnsiTheme="majorHAnsi" w:cstheme="majorHAnsi"/>
                <w:spacing w:val="1"/>
              </w:rPr>
              <w:t xml:space="preserve"> </w:t>
            </w:r>
            <w:r w:rsidRPr="005F03EF">
              <w:rPr>
                <w:rFonts w:asciiTheme="majorHAnsi" w:hAnsiTheme="majorHAnsi" w:cstheme="majorHAnsi"/>
              </w:rPr>
              <w:t>the</w:t>
            </w:r>
            <w:r w:rsidRPr="005F03EF">
              <w:rPr>
                <w:rFonts w:asciiTheme="majorHAnsi" w:hAnsiTheme="majorHAnsi" w:cstheme="majorHAnsi"/>
                <w:spacing w:val="-6"/>
              </w:rPr>
              <w:t xml:space="preserve"> </w:t>
            </w:r>
            <w:r w:rsidRPr="005F03EF">
              <w:rPr>
                <w:rFonts w:asciiTheme="majorHAnsi" w:hAnsiTheme="majorHAnsi" w:cstheme="majorHAnsi"/>
              </w:rPr>
              <w:t>project</w:t>
            </w:r>
            <w:r w:rsidRPr="005F03EF">
              <w:rPr>
                <w:rFonts w:asciiTheme="majorHAnsi" w:hAnsiTheme="majorHAnsi" w:cstheme="majorHAnsi"/>
                <w:spacing w:val="-2"/>
              </w:rPr>
              <w:t xml:space="preserve"> </w:t>
            </w:r>
            <w:r w:rsidRPr="005F03EF">
              <w:rPr>
                <w:rFonts w:asciiTheme="majorHAnsi" w:hAnsiTheme="majorHAnsi" w:cstheme="majorHAnsi"/>
              </w:rPr>
              <w:t>life</w:t>
            </w:r>
          </w:p>
        </w:tc>
      </w:tr>
    </w:tbl>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pPr>
    </w:p>
    <w:p w:rsidR="00B30155" w:rsidRDefault="00B30155">
      <w:pPr>
        <w:spacing w:after="240"/>
        <w:jc w:val="both"/>
        <w:rPr>
          <w:i/>
          <w:color w:val="4F81BD"/>
        </w:rPr>
        <w:sectPr w:rsidR="00B30155">
          <w:headerReference w:type="default" r:id="rId10"/>
          <w:footerReference w:type="default" r:id="rId11"/>
          <w:pgSz w:w="11906" w:h="16838"/>
          <w:pgMar w:top="1440" w:right="1440" w:bottom="1440" w:left="1440" w:header="709" w:footer="709" w:gutter="0"/>
          <w:pgNumType w:start="1"/>
          <w:cols w:space="720"/>
          <w:titlePg/>
        </w:sectPr>
      </w:pPr>
    </w:p>
    <w:p w:rsidR="001F1CD2" w:rsidRDefault="008017A9" w:rsidP="005D1B29">
      <w:pPr>
        <w:keepNext/>
        <w:pBdr>
          <w:top w:val="nil"/>
          <w:left w:val="nil"/>
          <w:bottom w:val="nil"/>
          <w:right w:val="nil"/>
          <w:between w:val="nil"/>
        </w:pBdr>
        <w:tabs>
          <w:tab w:val="left" w:pos="5625"/>
          <w:tab w:val="center" w:pos="6979"/>
        </w:tabs>
        <w:spacing w:after="0" w:line="240" w:lineRule="auto"/>
        <w:rPr>
          <w:b/>
          <w:color w:val="0092D1"/>
          <w:sz w:val="18"/>
          <w:szCs w:val="18"/>
        </w:rPr>
      </w:pPr>
      <w:r>
        <w:rPr>
          <w:b/>
          <w:color w:val="0092D1"/>
          <w:sz w:val="18"/>
          <w:szCs w:val="18"/>
        </w:rPr>
        <w:lastRenderedPageBreak/>
        <w:tab/>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3" w:name="_26in1rg" w:colFirst="0" w:colLast="0"/>
      <w:bookmarkEnd w:id="13"/>
      <w:r>
        <w:rPr>
          <w:color w:val="000000"/>
          <w:u w:val="single"/>
        </w:rPr>
        <w:t>Work permit system</w:t>
      </w:r>
    </w:p>
    <w:p w:rsidR="001F1CD2" w:rsidRDefault="008017A9" w:rsidP="00AB5BEE">
      <w:pPr>
        <w:spacing w:after="240"/>
        <w:jc w:val="both"/>
      </w:pPr>
      <w:r>
        <w:t xml:space="preserve">The following activities at site will require the Contractor(s) to obtain a signed work permit from UNOPS </w:t>
      </w:r>
      <w:r w:rsidRPr="00AB5BEE">
        <w:rPr>
          <w:i/>
        </w:rPr>
        <w:t>Project Engineer</w:t>
      </w:r>
      <w:r w:rsidRPr="00AB5BEE">
        <w:t xml:space="preserve"> </w:t>
      </w:r>
      <w:r>
        <w:t>before commencing these activities at site:</w:t>
      </w:r>
    </w:p>
    <w:p w:rsidR="001F1CD2" w:rsidRDefault="008017A9">
      <w:pPr>
        <w:numPr>
          <w:ilvl w:val="0"/>
          <w:numId w:val="3"/>
        </w:numPr>
        <w:spacing w:after="0"/>
        <w:jc w:val="both"/>
        <w:rPr>
          <w:i/>
          <w:color w:val="0092D1"/>
        </w:rPr>
      </w:pPr>
      <w:r>
        <w:rPr>
          <w:i/>
          <w:color w:val="0092D1"/>
        </w:rPr>
        <w:t>[Confined Space Entry, form HS08]</w:t>
      </w:r>
    </w:p>
    <w:p w:rsidR="001F1CD2" w:rsidRDefault="008017A9">
      <w:pPr>
        <w:numPr>
          <w:ilvl w:val="0"/>
          <w:numId w:val="3"/>
        </w:numPr>
        <w:spacing w:after="0"/>
        <w:jc w:val="both"/>
        <w:rPr>
          <w:i/>
          <w:color w:val="0092D1"/>
        </w:rPr>
      </w:pPr>
      <w:r>
        <w:rPr>
          <w:i/>
          <w:color w:val="0092D1"/>
        </w:rPr>
        <w:t>[Hot Works, form HS09]</w:t>
      </w:r>
    </w:p>
    <w:p w:rsidR="001F1CD2" w:rsidRDefault="008017A9">
      <w:pPr>
        <w:numPr>
          <w:ilvl w:val="0"/>
          <w:numId w:val="3"/>
        </w:numPr>
        <w:spacing w:after="0"/>
        <w:jc w:val="both"/>
        <w:rPr>
          <w:i/>
          <w:color w:val="0092D1"/>
        </w:rPr>
      </w:pPr>
      <w:r>
        <w:rPr>
          <w:i/>
          <w:color w:val="0092D1"/>
        </w:rPr>
        <w:t>[Excavation, form HS10]</w:t>
      </w:r>
    </w:p>
    <w:p w:rsidR="001F1CD2" w:rsidRDefault="008017A9">
      <w:pPr>
        <w:numPr>
          <w:ilvl w:val="0"/>
          <w:numId w:val="3"/>
        </w:numPr>
        <w:spacing w:after="0"/>
        <w:jc w:val="both"/>
        <w:rPr>
          <w:i/>
          <w:color w:val="0092D1"/>
        </w:rPr>
      </w:pPr>
      <w:r>
        <w:rPr>
          <w:i/>
          <w:color w:val="0092D1"/>
        </w:rPr>
        <w:t>[Lifting, form HS11]</w:t>
      </w:r>
    </w:p>
    <w:p w:rsidR="001F1CD2" w:rsidRDefault="008017A9">
      <w:pPr>
        <w:numPr>
          <w:ilvl w:val="0"/>
          <w:numId w:val="3"/>
        </w:numPr>
        <w:spacing w:after="120"/>
        <w:ind w:left="1077" w:hanging="357"/>
        <w:jc w:val="both"/>
        <w:rPr>
          <w:i/>
          <w:color w:val="0092D1"/>
        </w:rPr>
      </w:pPr>
      <w:r>
        <w:rPr>
          <w:i/>
          <w:color w:val="0092D1"/>
        </w:rPr>
        <w:t>[Working at heights, form HS12]</w:t>
      </w:r>
    </w:p>
    <w:p w:rsidR="001F1CD2" w:rsidRDefault="001F1CD2">
      <w:pPr>
        <w:spacing w:after="0" w:line="240" w:lineRule="auto"/>
        <w:jc w:val="both"/>
        <w:rPr>
          <w:i/>
          <w:color w:val="4F81BD"/>
        </w:rPr>
      </w:pPr>
    </w:p>
    <w:p w:rsidR="001F1CD2" w:rsidRDefault="008017A9">
      <w:pPr>
        <w:numPr>
          <w:ilvl w:val="1"/>
          <w:numId w:val="5"/>
        </w:numPr>
        <w:pBdr>
          <w:top w:val="nil"/>
          <w:left w:val="nil"/>
          <w:bottom w:val="nil"/>
          <w:right w:val="nil"/>
          <w:between w:val="nil"/>
        </w:pBdr>
        <w:ind w:left="0" w:hanging="426"/>
        <w:jc w:val="both"/>
        <w:rPr>
          <w:color w:val="000000"/>
          <w:u w:val="single"/>
        </w:rPr>
      </w:pPr>
      <w:bookmarkStart w:id="14" w:name="_lnxbz9" w:colFirst="0" w:colLast="0"/>
      <w:bookmarkEnd w:id="14"/>
      <w:r>
        <w:rPr>
          <w:color w:val="000000"/>
          <w:u w:val="single"/>
        </w:rPr>
        <w:t>Management of contractors and sub-contractors</w:t>
      </w:r>
    </w:p>
    <w:p w:rsidR="001F1CD2" w:rsidRDefault="008017A9">
      <w:pPr>
        <w:numPr>
          <w:ilvl w:val="0"/>
          <w:numId w:val="4"/>
        </w:numPr>
        <w:spacing w:after="0"/>
        <w:jc w:val="both"/>
        <w:rPr>
          <w:i/>
        </w:rPr>
      </w:pPr>
      <w:r>
        <w:t>Bidders receive key documentation outlining the requirements of UNOPS Health and Safety Management Systems during the tender phase.  The selected contractor shall comply with all UNOPS H&amp;S requirements for the whole duration of the contract. These requirements equally apply to any subcontractors hired by the contractor. It is the contractor’s responsibility to ensure that subcontractors comply and to demonstrate such compliance in submittals and during verification processes by UNOPS.</w:t>
      </w:r>
    </w:p>
    <w:p w:rsidR="001F1CD2" w:rsidRDefault="008017A9">
      <w:pPr>
        <w:numPr>
          <w:ilvl w:val="0"/>
          <w:numId w:val="4"/>
        </w:numPr>
        <w:spacing w:after="0"/>
        <w:jc w:val="both"/>
        <w:rPr>
          <w:i/>
        </w:rPr>
      </w:pPr>
      <w:r>
        <w:t xml:space="preserve">If pre-bid meetings, site visits and/or contract commencement meetings are carried out, H&amp;S requirements and submittals should be discussed, both for day-to-day work and for H&amp;S critical stages/activities. </w:t>
      </w:r>
    </w:p>
    <w:p w:rsidR="00250E4C" w:rsidRPr="00250E4C" w:rsidRDefault="00250E4C" w:rsidP="00250E4C">
      <w:pPr>
        <w:numPr>
          <w:ilvl w:val="0"/>
          <w:numId w:val="4"/>
        </w:numPr>
        <w:spacing w:after="0"/>
        <w:jc w:val="both"/>
      </w:pPr>
      <w:r w:rsidRPr="00250E4C">
        <w:t xml:space="preserve">Suppliers should </w:t>
      </w:r>
      <w:r>
        <w:t>comply with UNOPS minimum HSE requirements</w:t>
      </w:r>
    </w:p>
    <w:p w:rsidR="001F1CD2" w:rsidRPr="00250E4C" w:rsidRDefault="001F1CD2">
      <w:pPr>
        <w:pBdr>
          <w:top w:val="nil"/>
          <w:left w:val="nil"/>
          <w:bottom w:val="nil"/>
          <w:right w:val="nil"/>
          <w:between w:val="nil"/>
        </w:pBdr>
        <w:spacing w:after="40"/>
        <w:ind w:hanging="720"/>
        <w:jc w:val="both"/>
        <w:rPr>
          <w:color w:val="000000"/>
          <w:u w:val="single"/>
          <w:lang w:val="en-US"/>
        </w:rPr>
      </w:pPr>
    </w:p>
    <w:p w:rsidR="001F1CD2" w:rsidRDefault="008017A9">
      <w:pPr>
        <w:numPr>
          <w:ilvl w:val="0"/>
          <w:numId w:val="5"/>
        </w:numPr>
        <w:pBdr>
          <w:top w:val="nil"/>
          <w:left w:val="nil"/>
          <w:bottom w:val="nil"/>
          <w:right w:val="nil"/>
          <w:between w:val="nil"/>
        </w:pBdr>
        <w:tabs>
          <w:tab w:val="left" w:pos="426"/>
        </w:tabs>
        <w:spacing w:before="40" w:after="240"/>
        <w:ind w:left="0" w:hanging="425"/>
        <w:jc w:val="both"/>
        <w:rPr>
          <w:b/>
          <w:color w:val="000000"/>
        </w:rPr>
      </w:pPr>
      <w:bookmarkStart w:id="15" w:name="_35nkun2" w:colFirst="0" w:colLast="0"/>
      <w:bookmarkEnd w:id="15"/>
      <w:r>
        <w:rPr>
          <w:b/>
          <w:color w:val="000000"/>
        </w:rPr>
        <w:t xml:space="preserve">Health and safety management at project site </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6" w:name="_1ksv4uv" w:colFirst="0" w:colLast="0"/>
      <w:bookmarkEnd w:id="16"/>
      <w:r>
        <w:rPr>
          <w:color w:val="000000"/>
          <w:u w:val="single"/>
        </w:rPr>
        <w:t>Management of hazardous materials</w:t>
      </w:r>
    </w:p>
    <w:p w:rsidR="001F1CD2" w:rsidRDefault="008017A9">
      <w:pPr>
        <w:spacing w:before="120" w:after="120"/>
        <w:jc w:val="both"/>
        <w:rPr>
          <w:color w:val="000000"/>
        </w:rPr>
      </w:pPr>
      <w:r>
        <w:rPr>
          <w:color w:val="000000"/>
        </w:rPr>
        <w:t>Occupational diseases may occur as a result of exposure to hazardous substances in the form of inhaled particulates, ingested materials or skin contact with substances. Such possibilities have been identified in the Risk Assessment(s) and appropriate controls put in place. The main types of hazardous materials that have been identified are:</w:t>
      </w:r>
    </w:p>
    <w:p w:rsidR="001F1CD2" w:rsidRDefault="008017A9">
      <w:pPr>
        <w:keepNext/>
        <w:pBdr>
          <w:top w:val="nil"/>
          <w:left w:val="nil"/>
          <w:bottom w:val="nil"/>
          <w:right w:val="nil"/>
          <w:between w:val="nil"/>
        </w:pBdr>
        <w:spacing w:after="0" w:line="240" w:lineRule="auto"/>
        <w:jc w:val="center"/>
        <w:rPr>
          <w:b/>
          <w:color w:val="0092D1"/>
          <w:sz w:val="18"/>
          <w:szCs w:val="18"/>
        </w:rPr>
      </w:pPr>
      <w:r>
        <w:rPr>
          <w:b/>
          <w:color w:val="0092D1"/>
          <w:sz w:val="18"/>
          <w:szCs w:val="18"/>
        </w:rPr>
        <w:t>Table 4 - Hazardous materials</w:t>
      </w:r>
    </w:p>
    <w:tbl>
      <w:tblPr>
        <w:tblStyle w:val="a2"/>
        <w:tblW w:w="9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0"/>
        <w:gridCol w:w="855"/>
        <w:gridCol w:w="3465"/>
        <w:gridCol w:w="1530"/>
      </w:tblGrid>
      <w:tr w:rsidR="001F1CD2">
        <w:trPr>
          <w:trHeight w:val="380"/>
        </w:trPr>
        <w:tc>
          <w:tcPr>
            <w:tcW w:w="3180" w:type="dxa"/>
            <w:shd w:val="clear" w:color="auto" w:fill="008FD1"/>
            <w:vAlign w:val="center"/>
          </w:tcPr>
          <w:p w:rsidR="001F1CD2" w:rsidRDefault="008017A9">
            <w:pPr>
              <w:spacing w:after="0" w:line="240" w:lineRule="auto"/>
              <w:jc w:val="center"/>
              <w:rPr>
                <w:b/>
                <w:color w:val="FFFFFF"/>
              </w:rPr>
            </w:pPr>
            <w:r>
              <w:rPr>
                <w:b/>
                <w:color w:val="FFFFFF"/>
              </w:rPr>
              <w:t>Hazardous material</w:t>
            </w:r>
          </w:p>
        </w:tc>
        <w:tc>
          <w:tcPr>
            <w:tcW w:w="855" w:type="dxa"/>
            <w:shd w:val="clear" w:color="auto" w:fill="008FD1"/>
            <w:vAlign w:val="center"/>
          </w:tcPr>
          <w:p w:rsidR="001F1CD2" w:rsidRDefault="008017A9">
            <w:pPr>
              <w:spacing w:after="0" w:line="240" w:lineRule="auto"/>
              <w:jc w:val="center"/>
              <w:rPr>
                <w:b/>
                <w:color w:val="FFFFFF"/>
              </w:rPr>
            </w:pPr>
            <w:r>
              <w:rPr>
                <w:b/>
                <w:color w:val="FFFFFF"/>
              </w:rPr>
              <w:t>Risk rating</w:t>
            </w:r>
          </w:p>
        </w:tc>
        <w:tc>
          <w:tcPr>
            <w:tcW w:w="3465" w:type="dxa"/>
            <w:shd w:val="clear" w:color="auto" w:fill="008FD1"/>
            <w:vAlign w:val="center"/>
          </w:tcPr>
          <w:p w:rsidR="001F1CD2" w:rsidRDefault="008017A9">
            <w:pPr>
              <w:spacing w:after="0" w:line="240" w:lineRule="auto"/>
              <w:jc w:val="center"/>
              <w:rPr>
                <w:b/>
                <w:color w:val="FFFFFF"/>
              </w:rPr>
            </w:pPr>
            <w:r>
              <w:rPr>
                <w:b/>
                <w:color w:val="FFFFFF"/>
              </w:rPr>
              <w:t>Control method</w:t>
            </w:r>
          </w:p>
        </w:tc>
        <w:tc>
          <w:tcPr>
            <w:tcW w:w="1530" w:type="dxa"/>
            <w:shd w:val="clear" w:color="auto" w:fill="008FD1"/>
            <w:vAlign w:val="center"/>
          </w:tcPr>
          <w:p w:rsidR="001F1CD2" w:rsidRDefault="008017A9">
            <w:pPr>
              <w:spacing w:after="0" w:line="240" w:lineRule="auto"/>
              <w:jc w:val="center"/>
              <w:rPr>
                <w:b/>
                <w:color w:val="FFFFFF"/>
              </w:rPr>
            </w:pPr>
            <w:r>
              <w:rPr>
                <w:b/>
                <w:color w:val="FFFFFF"/>
              </w:rPr>
              <w:t>Responsible person</w:t>
            </w:r>
          </w:p>
        </w:tc>
      </w:tr>
      <w:tr w:rsidR="00250E4C" w:rsidTr="000C234E">
        <w:trPr>
          <w:trHeight w:val="380"/>
        </w:trPr>
        <w:tc>
          <w:tcPr>
            <w:tcW w:w="3180" w:type="dxa"/>
          </w:tcPr>
          <w:p w:rsidR="00250E4C" w:rsidRDefault="00250E4C" w:rsidP="00250E4C">
            <w:pPr>
              <w:pStyle w:val="TableParagraph"/>
              <w:rPr>
                <w:b/>
              </w:rPr>
            </w:pPr>
          </w:p>
          <w:p w:rsidR="00250E4C" w:rsidRDefault="00250E4C" w:rsidP="00250E4C">
            <w:pPr>
              <w:pStyle w:val="TableParagraph"/>
              <w:spacing w:before="1"/>
              <w:rPr>
                <w:b/>
              </w:rPr>
            </w:pPr>
          </w:p>
          <w:p w:rsidR="00250E4C" w:rsidRDefault="00250E4C" w:rsidP="00250E4C">
            <w:pPr>
              <w:pStyle w:val="TableParagraph"/>
              <w:ind w:left="107"/>
            </w:pPr>
            <w:r>
              <w:t>Paint</w:t>
            </w:r>
            <w:r>
              <w:rPr>
                <w:spacing w:val="-7"/>
              </w:rPr>
              <w:t xml:space="preserve"> </w:t>
            </w:r>
            <w:r>
              <w:t>products</w:t>
            </w:r>
          </w:p>
        </w:tc>
        <w:tc>
          <w:tcPr>
            <w:tcW w:w="855" w:type="dxa"/>
          </w:tcPr>
          <w:p w:rsidR="00250E4C" w:rsidRDefault="00250E4C" w:rsidP="00250E4C">
            <w:pPr>
              <w:pStyle w:val="TableParagraph"/>
              <w:rPr>
                <w:b/>
              </w:rPr>
            </w:pPr>
          </w:p>
          <w:p w:rsidR="00250E4C" w:rsidRDefault="00250E4C" w:rsidP="00250E4C">
            <w:pPr>
              <w:pStyle w:val="TableParagraph"/>
              <w:spacing w:before="1"/>
              <w:rPr>
                <w:b/>
              </w:rPr>
            </w:pPr>
          </w:p>
          <w:p w:rsidR="00250E4C" w:rsidRDefault="00250E4C" w:rsidP="00250E4C">
            <w:pPr>
              <w:pStyle w:val="TableParagraph"/>
              <w:ind w:left="107"/>
            </w:pPr>
            <w:r>
              <w:t>9</w:t>
            </w:r>
          </w:p>
        </w:tc>
        <w:tc>
          <w:tcPr>
            <w:tcW w:w="3465" w:type="dxa"/>
          </w:tcPr>
          <w:p w:rsidR="00250E4C" w:rsidRDefault="00250E4C" w:rsidP="00250E4C">
            <w:pPr>
              <w:pStyle w:val="TableParagraph"/>
              <w:spacing w:before="1" w:line="268" w:lineRule="exact"/>
              <w:ind w:left="107"/>
              <w:jc w:val="both"/>
            </w:pPr>
            <w:r>
              <w:t>Provide</w:t>
            </w:r>
            <w:r>
              <w:rPr>
                <w:spacing w:val="-6"/>
              </w:rPr>
              <w:t xml:space="preserve"> </w:t>
            </w:r>
            <w:r>
              <w:t>proper</w:t>
            </w:r>
            <w:r>
              <w:rPr>
                <w:spacing w:val="-3"/>
              </w:rPr>
              <w:t xml:space="preserve"> </w:t>
            </w:r>
            <w:r>
              <w:t>PPE</w:t>
            </w:r>
          </w:p>
          <w:p w:rsidR="00250E4C" w:rsidRDefault="00250E4C" w:rsidP="00250E4C">
            <w:pPr>
              <w:pStyle w:val="TableParagraph"/>
              <w:ind w:left="107" w:right="134"/>
              <w:jc w:val="both"/>
            </w:pPr>
            <w:r>
              <w:t>Provide training on safe handling of</w:t>
            </w:r>
            <w:r>
              <w:rPr>
                <w:spacing w:val="-47"/>
              </w:rPr>
              <w:t xml:space="preserve"> </w:t>
            </w:r>
            <w:r>
              <w:t>chemicals and their related hazards</w:t>
            </w:r>
            <w:r>
              <w:rPr>
                <w:spacing w:val="-47"/>
              </w:rPr>
              <w:t xml:space="preserve"> </w:t>
            </w:r>
            <w:r>
              <w:t>Store</w:t>
            </w:r>
            <w:r>
              <w:rPr>
                <w:spacing w:val="-4"/>
              </w:rPr>
              <w:t xml:space="preserve"> </w:t>
            </w:r>
            <w:r>
              <w:t>paint</w:t>
            </w:r>
            <w:r>
              <w:rPr>
                <w:spacing w:val="-6"/>
              </w:rPr>
              <w:t xml:space="preserve"> </w:t>
            </w:r>
            <w:r>
              <w:t>products</w:t>
            </w:r>
            <w:r>
              <w:rPr>
                <w:spacing w:val="-4"/>
              </w:rPr>
              <w:t xml:space="preserve"> </w:t>
            </w:r>
            <w:r>
              <w:t>in</w:t>
            </w:r>
            <w:r>
              <w:rPr>
                <w:spacing w:val="-6"/>
              </w:rPr>
              <w:t xml:space="preserve"> </w:t>
            </w:r>
            <w:r>
              <w:t>an</w:t>
            </w:r>
            <w:r>
              <w:rPr>
                <w:spacing w:val="-1"/>
              </w:rPr>
              <w:t xml:space="preserve"> </w:t>
            </w:r>
            <w:r>
              <w:t>adequate</w:t>
            </w:r>
          </w:p>
          <w:p w:rsidR="00250E4C" w:rsidRDefault="00250E4C" w:rsidP="00250E4C">
            <w:pPr>
              <w:pStyle w:val="TableParagraph"/>
              <w:spacing w:line="251" w:lineRule="exact"/>
              <w:ind w:left="107"/>
            </w:pPr>
            <w:r>
              <w:t>Place</w:t>
            </w:r>
          </w:p>
        </w:tc>
        <w:tc>
          <w:tcPr>
            <w:tcW w:w="1530" w:type="dxa"/>
          </w:tcPr>
          <w:p w:rsidR="00250E4C" w:rsidRDefault="00250E4C" w:rsidP="00250E4C">
            <w:pPr>
              <w:pStyle w:val="TableParagraph"/>
              <w:rPr>
                <w:b/>
              </w:rPr>
            </w:pPr>
          </w:p>
          <w:p w:rsidR="00250E4C" w:rsidRDefault="00250E4C" w:rsidP="00250E4C">
            <w:pPr>
              <w:pStyle w:val="TableParagraph"/>
              <w:spacing w:before="1"/>
              <w:rPr>
                <w:b/>
              </w:rPr>
            </w:pPr>
          </w:p>
          <w:p w:rsidR="00250E4C" w:rsidRDefault="00250E4C" w:rsidP="00250E4C">
            <w:pPr>
              <w:pStyle w:val="TableParagraph"/>
              <w:ind w:left="107"/>
            </w:pPr>
            <w:r>
              <w:t>Contractor</w:t>
            </w:r>
          </w:p>
        </w:tc>
      </w:tr>
      <w:tr w:rsidR="00250E4C" w:rsidTr="000C234E">
        <w:trPr>
          <w:trHeight w:val="380"/>
        </w:trPr>
        <w:tc>
          <w:tcPr>
            <w:tcW w:w="3180" w:type="dxa"/>
          </w:tcPr>
          <w:p w:rsidR="00250E4C" w:rsidRDefault="00250E4C" w:rsidP="00250E4C">
            <w:pPr>
              <w:pStyle w:val="TableParagraph"/>
              <w:rPr>
                <w:b/>
              </w:rPr>
            </w:pPr>
          </w:p>
          <w:p w:rsidR="00250E4C" w:rsidRDefault="00250E4C" w:rsidP="00250E4C">
            <w:pPr>
              <w:pStyle w:val="TableParagraph"/>
              <w:spacing w:before="8"/>
              <w:rPr>
                <w:b/>
                <w:sz w:val="21"/>
              </w:rPr>
            </w:pPr>
          </w:p>
          <w:p w:rsidR="00250E4C" w:rsidRDefault="00250E4C" w:rsidP="00250E4C">
            <w:pPr>
              <w:pStyle w:val="TableParagraph"/>
              <w:ind w:left="107"/>
            </w:pPr>
            <w:r>
              <w:t>Cleaning</w:t>
            </w:r>
            <w:r>
              <w:rPr>
                <w:spacing w:val="-6"/>
              </w:rPr>
              <w:t xml:space="preserve"> </w:t>
            </w:r>
            <w:r>
              <w:t>and</w:t>
            </w:r>
            <w:r>
              <w:rPr>
                <w:spacing w:val="-5"/>
              </w:rPr>
              <w:t xml:space="preserve"> </w:t>
            </w:r>
            <w:r>
              <w:t>polishing</w:t>
            </w:r>
            <w:r>
              <w:rPr>
                <w:spacing w:val="-5"/>
              </w:rPr>
              <w:t xml:space="preserve"> </w:t>
            </w:r>
            <w:r>
              <w:t>chemicals</w:t>
            </w:r>
          </w:p>
        </w:tc>
        <w:tc>
          <w:tcPr>
            <w:tcW w:w="855" w:type="dxa"/>
          </w:tcPr>
          <w:p w:rsidR="00250E4C" w:rsidRDefault="00250E4C" w:rsidP="00250E4C">
            <w:pPr>
              <w:pStyle w:val="TableParagraph"/>
              <w:rPr>
                <w:b/>
              </w:rPr>
            </w:pPr>
          </w:p>
          <w:p w:rsidR="00250E4C" w:rsidRDefault="00250E4C" w:rsidP="00250E4C">
            <w:pPr>
              <w:pStyle w:val="TableParagraph"/>
              <w:spacing w:before="8"/>
              <w:rPr>
                <w:b/>
                <w:sz w:val="21"/>
              </w:rPr>
            </w:pPr>
          </w:p>
          <w:p w:rsidR="00250E4C" w:rsidRDefault="00250E4C" w:rsidP="00250E4C">
            <w:pPr>
              <w:pStyle w:val="TableParagraph"/>
              <w:ind w:left="107"/>
            </w:pPr>
            <w:r>
              <w:t>9</w:t>
            </w:r>
          </w:p>
        </w:tc>
        <w:tc>
          <w:tcPr>
            <w:tcW w:w="3465" w:type="dxa"/>
          </w:tcPr>
          <w:p w:rsidR="00250E4C" w:rsidRDefault="00250E4C" w:rsidP="00250E4C">
            <w:pPr>
              <w:pStyle w:val="TableParagraph"/>
              <w:spacing w:line="266" w:lineRule="exact"/>
              <w:ind w:left="107"/>
              <w:jc w:val="both"/>
            </w:pPr>
            <w:r>
              <w:t>Provide</w:t>
            </w:r>
            <w:r>
              <w:rPr>
                <w:spacing w:val="-6"/>
              </w:rPr>
              <w:t xml:space="preserve"> </w:t>
            </w:r>
            <w:r>
              <w:t>proper</w:t>
            </w:r>
            <w:r>
              <w:rPr>
                <w:spacing w:val="-3"/>
              </w:rPr>
              <w:t xml:space="preserve"> </w:t>
            </w:r>
            <w:r>
              <w:t>PPE</w:t>
            </w:r>
          </w:p>
          <w:p w:rsidR="00250E4C" w:rsidRDefault="00250E4C" w:rsidP="00250E4C">
            <w:pPr>
              <w:pStyle w:val="TableParagraph"/>
              <w:spacing w:line="242" w:lineRule="auto"/>
              <w:ind w:left="107" w:right="174"/>
              <w:jc w:val="both"/>
            </w:pPr>
            <w:r>
              <w:t>Provide</w:t>
            </w:r>
            <w:r>
              <w:rPr>
                <w:spacing w:val="-6"/>
              </w:rPr>
              <w:t xml:space="preserve"> </w:t>
            </w:r>
            <w:r>
              <w:t>training</w:t>
            </w:r>
            <w:r>
              <w:rPr>
                <w:spacing w:val="-4"/>
              </w:rPr>
              <w:t xml:space="preserve"> </w:t>
            </w:r>
            <w:r>
              <w:t>on</w:t>
            </w:r>
            <w:r>
              <w:rPr>
                <w:spacing w:val="-4"/>
              </w:rPr>
              <w:t xml:space="preserve"> </w:t>
            </w:r>
            <w:r>
              <w:t>safe</w:t>
            </w:r>
            <w:r>
              <w:rPr>
                <w:spacing w:val="-6"/>
              </w:rPr>
              <w:t xml:space="preserve"> </w:t>
            </w:r>
            <w:r>
              <w:t>handling</w:t>
            </w:r>
            <w:r>
              <w:rPr>
                <w:spacing w:val="-4"/>
              </w:rPr>
              <w:t xml:space="preserve"> </w:t>
            </w:r>
            <w:r>
              <w:t>of</w:t>
            </w:r>
            <w:r>
              <w:rPr>
                <w:spacing w:val="-48"/>
              </w:rPr>
              <w:t xml:space="preserve"> </w:t>
            </w:r>
            <w:r>
              <w:t>chemicals and their related hazards</w:t>
            </w:r>
            <w:r>
              <w:rPr>
                <w:spacing w:val="-48"/>
              </w:rPr>
              <w:t xml:space="preserve"> </w:t>
            </w:r>
            <w:r>
              <w:t>Store</w:t>
            </w:r>
            <w:r>
              <w:rPr>
                <w:spacing w:val="-1"/>
              </w:rPr>
              <w:t xml:space="preserve"> </w:t>
            </w:r>
            <w:r>
              <w:t>cleaning</w:t>
            </w:r>
            <w:r>
              <w:rPr>
                <w:spacing w:val="-3"/>
              </w:rPr>
              <w:t xml:space="preserve"> </w:t>
            </w:r>
            <w:r>
              <w:t>chemicals</w:t>
            </w:r>
            <w:r>
              <w:rPr>
                <w:spacing w:val="-2"/>
              </w:rPr>
              <w:t xml:space="preserve"> </w:t>
            </w:r>
            <w:r>
              <w:t>in</w:t>
            </w:r>
            <w:r>
              <w:rPr>
                <w:spacing w:val="-3"/>
              </w:rPr>
              <w:t xml:space="preserve"> </w:t>
            </w:r>
            <w:r>
              <w:t>an</w:t>
            </w:r>
          </w:p>
          <w:p w:rsidR="00250E4C" w:rsidRDefault="00250E4C" w:rsidP="00250E4C">
            <w:pPr>
              <w:pStyle w:val="TableParagraph"/>
              <w:spacing w:line="243" w:lineRule="exact"/>
              <w:ind w:left="107"/>
              <w:jc w:val="both"/>
            </w:pPr>
            <w:r>
              <w:t>adequate</w:t>
            </w:r>
            <w:r>
              <w:rPr>
                <w:spacing w:val="-9"/>
              </w:rPr>
              <w:t xml:space="preserve"> </w:t>
            </w:r>
            <w:r>
              <w:t>place</w:t>
            </w:r>
          </w:p>
        </w:tc>
        <w:tc>
          <w:tcPr>
            <w:tcW w:w="1530" w:type="dxa"/>
          </w:tcPr>
          <w:p w:rsidR="00250E4C" w:rsidRDefault="00250E4C" w:rsidP="00250E4C">
            <w:pPr>
              <w:pStyle w:val="TableParagraph"/>
              <w:rPr>
                <w:b/>
              </w:rPr>
            </w:pPr>
          </w:p>
          <w:p w:rsidR="00250E4C" w:rsidRDefault="00250E4C" w:rsidP="00250E4C">
            <w:pPr>
              <w:pStyle w:val="TableParagraph"/>
              <w:spacing w:before="8"/>
              <w:rPr>
                <w:b/>
                <w:sz w:val="21"/>
              </w:rPr>
            </w:pPr>
          </w:p>
          <w:p w:rsidR="00250E4C" w:rsidRDefault="00250E4C" w:rsidP="00250E4C">
            <w:pPr>
              <w:pStyle w:val="TableParagraph"/>
              <w:ind w:left="107"/>
            </w:pPr>
            <w:r>
              <w:t>Contractor</w:t>
            </w:r>
          </w:p>
        </w:tc>
      </w:tr>
      <w:tr w:rsidR="00250E4C" w:rsidTr="000C234E">
        <w:trPr>
          <w:trHeight w:val="380"/>
        </w:trPr>
        <w:tc>
          <w:tcPr>
            <w:tcW w:w="3180" w:type="dxa"/>
          </w:tcPr>
          <w:p w:rsidR="00250E4C" w:rsidRDefault="00250E4C" w:rsidP="00250E4C">
            <w:pPr>
              <w:pStyle w:val="TableParagraph"/>
              <w:rPr>
                <w:b/>
              </w:rPr>
            </w:pPr>
          </w:p>
          <w:p w:rsidR="00250E4C" w:rsidRDefault="00250E4C" w:rsidP="00250E4C">
            <w:pPr>
              <w:pStyle w:val="TableParagraph"/>
              <w:rPr>
                <w:b/>
              </w:rPr>
            </w:pPr>
          </w:p>
          <w:p w:rsidR="00250E4C" w:rsidRDefault="00250E4C" w:rsidP="00250E4C">
            <w:pPr>
              <w:pStyle w:val="TableParagraph"/>
              <w:spacing w:before="1"/>
              <w:ind w:left="107"/>
            </w:pPr>
            <w:r>
              <w:t>Chemical/oil</w:t>
            </w:r>
            <w:r>
              <w:rPr>
                <w:spacing w:val="-7"/>
              </w:rPr>
              <w:t xml:space="preserve"> </w:t>
            </w:r>
            <w:r>
              <w:t>waste</w:t>
            </w:r>
            <w:r w:rsidR="00F93608">
              <w:t>/Asphalt</w:t>
            </w:r>
          </w:p>
        </w:tc>
        <w:tc>
          <w:tcPr>
            <w:tcW w:w="855" w:type="dxa"/>
          </w:tcPr>
          <w:p w:rsidR="00250E4C" w:rsidRDefault="00250E4C" w:rsidP="00250E4C">
            <w:pPr>
              <w:pStyle w:val="TableParagraph"/>
              <w:rPr>
                <w:b/>
              </w:rPr>
            </w:pPr>
          </w:p>
          <w:p w:rsidR="00250E4C" w:rsidRDefault="00250E4C" w:rsidP="00250E4C">
            <w:pPr>
              <w:pStyle w:val="TableParagraph"/>
              <w:rPr>
                <w:b/>
              </w:rPr>
            </w:pPr>
          </w:p>
          <w:p w:rsidR="00250E4C" w:rsidRDefault="00250E4C" w:rsidP="00250E4C">
            <w:pPr>
              <w:pStyle w:val="TableParagraph"/>
              <w:spacing w:before="1"/>
              <w:ind w:left="107"/>
            </w:pPr>
            <w:r>
              <w:t>8</w:t>
            </w:r>
          </w:p>
        </w:tc>
        <w:tc>
          <w:tcPr>
            <w:tcW w:w="3465" w:type="dxa"/>
          </w:tcPr>
          <w:p w:rsidR="00250E4C" w:rsidRDefault="00250E4C" w:rsidP="00250E4C">
            <w:pPr>
              <w:pStyle w:val="TableParagraph"/>
              <w:spacing w:line="266" w:lineRule="exact"/>
              <w:ind w:left="107"/>
            </w:pPr>
            <w:r>
              <w:t>Provide</w:t>
            </w:r>
            <w:r>
              <w:rPr>
                <w:spacing w:val="-6"/>
              </w:rPr>
              <w:t xml:space="preserve"> </w:t>
            </w:r>
            <w:r>
              <w:t>proper</w:t>
            </w:r>
            <w:r>
              <w:rPr>
                <w:spacing w:val="-3"/>
              </w:rPr>
              <w:t xml:space="preserve"> </w:t>
            </w:r>
            <w:r>
              <w:t>PPE</w:t>
            </w:r>
          </w:p>
          <w:p w:rsidR="00250E4C" w:rsidRDefault="00250E4C" w:rsidP="00250E4C">
            <w:pPr>
              <w:pStyle w:val="TableParagraph"/>
              <w:spacing w:line="242" w:lineRule="auto"/>
              <w:ind w:left="107"/>
            </w:pPr>
            <w:r>
              <w:t>Provide</w:t>
            </w:r>
            <w:r>
              <w:rPr>
                <w:spacing w:val="-6"/>
              </w:rPr>
              <w:t xml:space="preserve"> </w:t>
            </w:r>
            <w:r>
              <w:t>training</w:t>
            </w:r>
            <w:r>
              <w:rPr>
                <w:spacing w:val="-4"/>
              </w:rPr>
              <w:t xml:space="preserve"> </w:t>
            </w:r>
            <w:r>
              <w:t>on</w:t>
            </w:r>
            <w:r>
              <w:rPr>
                <w:spacing w:val="-4"/>
              </w:rPr>
              <w:t xml:space="preserve"> </w:t>
            </w:r>
            <w:r>
              <w:t>safe</w:t>
            </w:r>
            <w:r>
              <w:rPr>
                <w:spacing w:val="-6"/>
              </w:rPr>
              <w:t xml:space="preserve"> </w:t>
            </w:r>
            <w:r>
              <w:t>handling of</w:t>
            </w:r>
            <w:r>
              <w:rPr>
                <w:spacing w:val="-46"/>
              </w:rPr>
              <w:t xml:space="preserve"> </w:t>
            </w:r>
            <w:r>
              <w:t>chemical/oil</w:t>
            </w:r>
            <w:r>
              <w:rPr>
                <w:spacing w:val="-2"/>
              </w:rPr>
              <w:t xml:space="preserve"> </w:t>
            </w:r>
            <w:r>
              <w:t>waste</w:t>
            </w:r>
          </w:p>
          <w:p w:rsidR="00250E4C" w:rsidRDefault="00250E4C" w:rsidP="00250E4C">
            <w:pPr>
              <w:pStyle w:val="TableParagraph"/>
              <w:spacing w:line="266" w:lineRule="exact"/>
              <w:ind w:left="107"/>
            </w:pPr>
            <w:r>
              <w:t>Collect</w:t>
            </w:r>
            <w:r>
              <w:rPr>
                <w:spacing w:val="-7"/>
              </w:rPr>
              <w:t xml:space="preserve"> </w:t>
            </w:r>
            <w:r>
              <w:t>chemical/oil</w:t>
            </w:r>
            <w:r>
              <w:rPr>
                <w:spacing w:val="-4"/>
              </w:rPr>
              <w:t xml:space="preserve"> </w:t>
            </w:r>
            <w:r>
              <w:t>waste</w:t>
            </w:r>
            <w:r>
              <w:rPr>
                <w:spacing w:val="-3"/>
              </w:rPr>
              <w:t xml:space="preserve"> </w:t>
            </w:r>
            <w:r>
              <w:t>and</w:t>
            </w:r>
            <w:r>
              <w:rPr>
                <w:spacing w:val="-3"/>
              </w:rPr>
              <w:t xml:space="preserve"> </w:t>
            </w:r>
            <w:r>
              <w:t>store</w:t>
            </w:r>
          </w:p>
          <w:p w:rsidR="00250E4C" w:rsidRDefault="00250E4C" w:rsidP="00250E4C">
            <w:pPr>
              <w:pStyle w:val="TableParagraph"/>
              <w:spacing w:line="248" w:lineRule="exact"/>
              <w:ind w:left="107"/>
            </w:pPr>
            <w:r>
              <w:t>in</w:t>
            </w:r>
            <w:r>
              <w:rPr>
                <w:spacing w:val="-4"/>
              </w:rPr>
              <w:t xml:space="preserve"> </w:t>
            </w:r>
            <w:r>
              <w:t>a</w:t>
            </w:r>
            <w:r>
              <w:rPr>
                <w:spacing w:val="-5"/>
              </w:rPr>
              <w:t xml:space="preserve"> </w:t>
            </w:r>
            <w:r>
              <w:t>designated</w:t>
            </w:r>
            <w:r>
              <w:rPr>
                <w:spacing w:val="-3"/>
              </w:rPr>
              <w:t xml:space="preserve"> </w:t>
            </w:r>
            <w:r>
              <w:t>place</w:t>
            </w:r>
          </w:p>
        </w:tc>
        <w:tc>
          <w:tcPr>
            <w:tcW w:w="1530" w:type="dxa"/>
          </w:tcPr>
          <w:p w:rsidR="00250E4C" w:rsidRDefault="00250E4C" w:rsidP="00250E4C">
            <w:pPr>
              <w:pStyle w:val="TableParagraph"/>
              <w:rPr>
                <w:b/>
              </w:rPr>
            </w:pPr>
          </w:p>
          <w:p w:rsidR="00250E4C" w:rsidRDefault="00250E4C" w:rsidP="00250E4C">
            <w:pPr>
              <w:pStyle w:val="TableParagraph"/>
              <w:rPr>
                <w:b/>
              </w:rPr>
            </w:pPr>
          </w:p>
          <w:p w:rsidR="00250E4C" w:rsidRDefault="00250E4C" w:rsidP="00250E4C">
            <w:pPr>
              <w:pStyle w:val="TableParagraph"/>
              <w:spacing w:before="1"/>
              <w:ind w:left="107"/>
            </w:pPr>
            <w:r>
              <w:t>Contractor</w:t>
            </w:r>
          </w:p>
        </w:tc>
      </w:tr>
    </w:tbl>
    <w:p w:rsidR="001F1CD2" w:rsidRDefault="008017A9">
      <w:pPr>
        <w:spacing w:before="240" w:after="240"/>
        <w:jc w:val="both"/>
        <w:rPr>
          <w:color w:val="000000"/>
        </w:rPr>
      </w:pPr>
      <w:r>
        <w:rPr>
          <w:color w:val="000000"/>
        </w:rPr>
        <w:t xml:space="preserve">Hazardous materials/chemicals used at the site shall have Material Safety Data Sheets (MSDS). The MSDS are obtained from the manufacturer/supplier of the materials and should be requested with each purchase of products.  </w:t>
      </w:r>
    </w:p>
    <w:p w:rsidR="001F1CD2" w:rsidRDefault="008017A9">
      <w:pPr>
        <w:spacing w:before="240" w:after="240"/>
        <w:jc w:val="both"/>
        <w:rPr>
          <w:color w:val="000000"/>
        </w:rPr>
      </w:pPr>
      <w:r>
        <w:rPr>
          <w:color w:val="000000"/>
        </w:rPr>
        <w:t>Material Safety Data Sheets will be included in the Toolbox talks and risk assessment briefings. This information will be made available to any employee or sub-contractor or visitor who may interact with the materials/chemical substances on site.</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7" w:name="_44sinio" w:colFirst="0" w:colLast="0"/>
      <w:bookmarkEnd w:id="17"/>
      <w:r>
        <w:rPr>
          <w:color w:val="000000"/>
          <w:u w:val="single"/>
        </w:rPr>
        <w:t>Access and site security</w:t>
      </w:r>
    </w:p>
    <w:p w:rsidR="001F1CD2" w:rsidRDefault="008017A9">
      <w:pPr>
        <w:spacing w:before="240" w:after="240"/>
        <w:jc w:val="both"/>
        <w:rPr>
          <w:color w:val="000000"/>
        </w:rPr>
      </w:pPr>
      <w:r>
        <w:rPr>
          <w:color w:val="000000"/>
        </w:rPr>
        <w:t>UNOPS Project Manager will ensure that the Contractor(s) have put in place all measures to establish the site according to UNOPS guidance (</w:t>
      </w:r>
      <w:hyperlink r:id="rId12">
        <w:r w:rsidRPr="00AB5BEE">
          <w:rPr>
            <w:color w:val="FF0000"/>
            <w:u w:val="single"/>
          </w:rPr>
          <w:t>GHS12</w:t>
        </w:r>
      </w:hyperlink>
      <w:r>
        <w:rPr>
          <w:color w:val="000000"/>
        </w:rPr>
        <w:t xml:space="preserve">). </w:t>
      </w:r>
    </w:p>
    <w:p w:rsidR="001F1CD2" w:rsidRDefault="008017A9">
      <w:pPr>
        <w:spacing w:after="120"/>
        <w:jc w:val="both"/>
      </w:pPr>
      <w:r>
        <w:t>It is the Project Manager responsibility to ensure that all site security requirements identified in the Risk Assessment for this activity are fully implemented.</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8" w:name="_2jxsxqh" w:colFirst="0" w:colLast="0"/>
      <w:bookmarkEnd w:id="18"/>
      <w:r>
        <w:rPr>
          <w:color w:val="000000"/>
          <w:u w:val="single"/>
        </w:rPr>
        <w:t>Site Induction and Site Safety Rules</w:t>
      </w:r>
    </w:p>
    <w:p w:rsidR="001F1CD2" w:rsidRDefault="008017A9">
      <w:pPr>
        <w:spacing w:after="240" w:line="240" w:lineRule="auto"/>
        <w:jc w:val="both"/>
      </w:pPr>
      <w:r>
        <w:t>Site inductions will be carried out by the contractor. Arrangements for site inductions for this project shall be:</w:t>
      </w:r>
    </w:p>
    <w:p w:rsidR="001F1CD2" w:rsidRDefault="008017A9">
      <w:pPr>
        <w:numPr>
          <w:ilvl w:val="0"/>
          <w:numId w:val="1"/>
        </w:numPr>
        <w:spacing w:after="0"/>
        <w:jc w:val="both"/>
      </w:pPr>
      <w:r>
        <w:t>Any new worker coming to the work site will be briefed on the site safety rules including the site logistics plan, hazards, evacuation procedures, emergency and first aid procedures, and the duties and responsibilities of all persons on site.</w:t>
      </w:r>
    </w:p>
    <w:p w:rsidR="001F1CD2" w:rsidRDefault="008017A9" w:rsidP="006D1B2A">
      <w:pPr>
        <w:numPr>
          <w:ilvl w:val="0"/>
          <w:numId w:val="1"/>
        </w:numPr>
        <w:spacing w:after="0"/>
        <w:jc w:val="both"/>
      </w:pPr>
      <w:r>
        <w:t xml:space="preserve">A Site Induction briefing and Site Safety Rules has been developed in </w:t>
      </w:r>
      <w:r w:rsidR="00AB5BEE" w:rsidRPr="00AB5BEE">
        <w:t>Arabic</w:t>
      </w:r>
      <w:r>
        <w:rPr>
          <w:color w:val="0092D1"/>
        </w:rPr>
        <w:t xml:space="preserve"> </w:t>
      </w:r>
      <w:r>
        <w:t xml:space="preserve">and in English </w:t>
      </w:r>
    </w:p>
    <w:p w:rsidR="001F1CD2" w:rsidRDefault="008017A9">
      <w:pPr>
        <w:numPr>
          <w:ilvl w:val="0"/>
          <w:numId w:val="1"/>
        </w:numPr>
        <w:spacing w:after="0"/>
        <w:jc w:val="both"/>
      </w:pPr>
      <w:r>
        <w:t xml:space="preserve">All attendees of the Site Induction briefing will be recorded and included in UNOPS Site Induction Register (form </w:t>
      </w:r>
      <w:r w:rsidRPr="00AB5BEE">
        <w:rPr>
          <w:color w:val="FF0000"/>
        </w:rPr>
        <w:t>HSE07</w:t>
      </w:r>
      <w:r>
        <w:t>).</w:t>
      </w:r>
    </w:p>
    <w:p w:rsidR="001F1CD2" w:rsidRDefault="008017A9">
      <w:pPr>
        <w:numPr>
          <w:ilvl w:val="0"/>
          <w:numId w:val="1"/>
        </w:numPr>
        <w:spacing w:after="0"/>
        <w:jc w:val="both"/>
      </w:pPr>
      <w:r>
        <w:t>Visitors will be given a brief site induction (based on an either oral or written Visitor’s induction) and will be accompanied at all times during their visit to the site.</w:t>
      </w:r>
    </w:p>
    <w:p w:rsidR="001F1CD2" w:rsidRDefault="008017A9">
      <w:pPr>
        <w:numPr>
          <w:ilvl w:val="0"/>
          <w:numId w:val="1"/>
        </w:numPr>
        <w:spacing w:after="240"/>
        <w:ind w:left="714" w:hanging="357"/>
        <w:jc w:val="both"/>
      </w:pPr>
      <w:r>
        <w:t>UNOPS personnel at Site should ensure that workers carrying out safety critical tasks have the necessary induction, qualifications and/or on the job training/licensing for the tasks they carry out.</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19" w:name="_z337ya" w:colFirst="0" w:colLast="0"/>
      <w:bookmarkEnd w:id="19"/>
      <w:r>
        <w:rPr>
          <w:color w:val="000000"/>
          <w:u w:val="single"/>
        </w:rPr>
        <w:t>Workplace inspections</w:t>
      </w:r>
    </w:p>
    <w:p w:rsidR="001F1CD2" w:rsidRDefault="008017A9">
      <w:pPr>
        <w:spacing w:after="120"/>
        <w:jc w:val="both"/>
      </w:pPr>
      <w:r>
        <w:t>Inspections of the project site should be carried out weekly. Contractor(s) will undertake weekly inspections of the whole work site, and specifically of:</w:t>
      </w:r>
    </w:p>
    <w:p w:rsidR="001F1CD2" w:rsidRDefault="008017A9">
      <w:pPr>
        <w:numPr>
          <w:ilvl w:val="0"/>
          <w:numId w:val="7"/>
        </w:numPr>
        <w:pBdr>
          <w:top w:val="nil"/>
          <w:left w:val="nil"/>
          <w:bottom w:val="nil"/>
          <w:right w:val="nil"/>
          <w:between w:val="nil"/>
        </w:pBdr>
        <w:spacing w:after="0"/>
        <w:ind w:left="714" w:hanging="357"/>
        <w:jc w:val="both"/>
        <w:rPr>
          <w:i/>
        </w:rPr>
      </w:pPr>
      <w:r>
        <w:rPr>
          <w:i/>
          <w:color w:val="0092D1"/>
        </w:rPr>
        <w:t>equipment</w:t>
      </w:r>
    </w:p>
    <w:p w:rsidR="001F1CD2" w:rsidRDefault="008017A9">
      <w:pPr>
        <w:numPr>
          <w:ilvl w:val="0"/>
          <w:numId w:val="7"/>
        </w:numPr>
        <w:pBdr>
          <w:top w:val="nil"/>
          <w:left w:val="nil"/>
          <w:bottom w:val="nil"/>
          <w:right w:val="nil"/>
          <w:between w:val="nil"/>
        </w:pBdr>
        <w:spacing w:after="0"/>
        <w:ind w:left="714" w:hanging="357"/>
        <w:jc w:val="both"/>
        <w:rPr>
          <w:i/>
        </w:rPr>
      </w:pPr>
      <w:r>
        <w:rPr>
          <w:i/>
          <w:color w:val="0092D1"/>
        </w:rPr>
        <w:t>small equipment (form HS15)</w:t>
      </w:r>
    </w:p>
    <w:p w:rsidR="001F1CD2" w:rsidRDefault="008017A9">
      <w:pPr>
        <w:numPr>
          <w:ilvl w:val="0"/>
          <w:numId w:val="7"/>
        </w:numPr>
        <w:pBdr>
          <w:top w:val="nil"/>
          <w:left w:val="nil"/>
          <w:bottom w:val="nil"/>
          <w:right w:val="nil"/>
          <w:between w:val="nil"/>
        </w:pBdr>
        <w:spacing w:after="0"/>
        <w:ind w:left="714" w:hanging="357"/>
        <w:jc w:val="both"/>
        <w:rPr>
          <w:i/>
        </w:rPr>
      </w:pPr>
      <w:r>
        <w:rPr>
          <w:i/>
          <w:color w:val="0092D1"/>
        </w:rPr>
        <w:t>scaffolds (form HS14)</w:t>
      </w:r>
    </w:p>
    <w:p w:rsidR="001F1CD2" w:rsidRDefault="008017A9">
      <w:pPr>
        <w:numPr>
          <w:ilvl w:val="0"/>
          <w:numId w:val="7"/>
        </w:numPr>
        <w:pBdr>
          <w:top w:val="nil"/>
          <w:left w:val="nil"/>
          <w:bottom w:val="nil"/>
          <w:right w:val="nil"/>
          <w:between w:val="nil"/>
        </w:pBdr>
        <w:spacing w:after="0"/>
        <w:ind w:left="714" w:hanging="357"/>
        <w:jc w:val="both"/>
        <w:rPr>
          <w:i/>
        </w:rPr>
      </w:pPr>
      <w:r>
        <w:rPr>
          <w:i/>
          <w:color w:val="0092D1"/>
        </w:rPr>
        <w:t>lifting devices (form HS16)</w:t>
      </w:r>
    </w:p>
    <w:p w:rsidR="001F1CD2" w:rsidRDefault="008017A9">
      <w:pPr>
        <w:numPr>
          <w:ilvl w:val="0"/>
          <w:numId w:val="7"/>
        </w:numPr>
        <w:pBdr>
          <w:top w:val="nil"/>
          <w:left w:val="nil"/>
          <w:bottom w:val="nil"/>
          <w:right w:val="nil"/>
          <w:between w:val="nil"/>
        </w:pBdr>
        <w:spacing w:after="0"/>
        <w:ind w:left="714" w:hanging="357"/>
        <w:jc w:val="both"/>
        <w:rPr>
          <w:i/>
        </w:rPr>
      </w:pPr>
      <w:r>
        <w:rPr>
          <w:i/>
          <w:color w:val="0092D1"/>
        </w:rPr>
        <w:lastRenderedPageBreak/>
        <w:t xml:space="preserve">electrical cables </w:t>
      </w:r>
    </w:p>
    <w:p w:rsidR="001F1CD2" w:rsidRPr="00AB5BEE" w:rsidRDefault="008017A9">
      <w:pPr>
        <w:numPr>
          <w:ilvl w:val="0"/>
          <w:numId w:val="7"/>
        </w:numPr>
        <w:pBdr>
          <w:top w:val="nil"/>
          <w:left w:val="nil"/>
          <w:bottom w:val="nil"/>
          <w:right w:val="nil"/>
          <w:between w:val="nil"/>
        </w:pBdr>
        <w:spacing w:after="120"/>
        <w:ind w:left="714" w:hanging="357"/>
        <w:jc w:val="both"/>
        <w:rPr>
          <w:i/>
        </w:rPr>
      </w:pPr>
      <w:r>
        <w:rPr>
          <w:i/>
          <w:color w:val="0092D1"/>
        </w:rPr>
        <w:t xml:space="preserve">fire extinguishers </w:t>
      </w:r>
    </w:p>
    <w:p w:rsidR="00AB5BEE" w:rsidRDefault="00AB5BEE">
      <w:pPr>
        <w:numPr>
          <w:ilvl w:val="0"/>
          <w:numId w:val="7"/>
        </w:numPr>
        <w:pBdr>
          <w:top w:val="nil"/>
          <w:left w:val="nil"/>
          <w:bottom w:val="nil"/>
          <w:right w:val="nil"/>
          <w:between w:val="nil"/>
        </w:pBdr>
        <w:spacing w:after="120"/>
        <w:ind w:left="714" w:hanging="357"/>
        <w:jc w:val="both"/>
        <w:rPr>
          <w:i/>
        </w:rPr>
      </w:pPr>
      <w:r>
        <w:rPr>
          <w:i/>
          <w:color w:val="0092D1"/>
        </w:rPr>
        <w:t>first aid kits</w:t>
      </w:r>
    </w:p>
    <w:p w:rsidR="001F1CD2" w:rsidRDefault="008017A9">
      <w:pPr>
        <w:spacing w:after="120"/>
        <w:jc w:val="both"/>
      </w:pPr>
      <w:r>
        <w:t xml:space="preserve">Records of the inspections should be kept using form </w:t>
      </w:r>
      <w:r w:rsidRPr="00AB5BEE">
        <w:rPr>
          <w:color w:val="FF0000"/>
        </w:rPr>
        <w:t xml:space="preserve">HSE05 </w:t>
      </w:r>
      <w:r>
        <w:t>and/or other dedicated forms, or the Contractor(s) forms where approved by UNOPS:</w:t>
      </w:r>
    </w:p>
    <w:p w:rsidR="001F1CD2" w:rsidRDefault="008017A9">
      <w:pPr>
        <w:spacing w:before="240" w:after="240"/>
        <w:jc w:val="both"/>
      </w:pPr>
      <w:r>
        <w:t>UNOPS personnel at site will be responsible to for the assurance of these inspections. UNOPS site team are responsible for ensuring that the inspection findings and recommendations are closed out in a timely manner.</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20" w:name="_3j2qqm3" w:colFirst="0" w:colLast="0"/>
      <w:bookmarkEnd w:id="20"/>
      <w:r>
        <w:rPr>
          <w:color w:val="000000"/>
          <w:u w:val="single"/>
        </w:rPr>
        <w:t>Site induction and training</w:t>
      </w:r>
    </w:p>
    <w:p w:rsidR="001F1CD2" w:rsidRDefault="008017A9">
      <w:pPr>
        <w:spacing w:after="0"/>
        <w:jc w:val="both"/>
      </w:pPr>
      <w:r>
        <w:t xml:space="preserve">Induction, training and awareness activities have been planned and consideration given to ensuring that personnel doing H&amp;S critical activities are covered. </w:t>
      </w:r>
    </w:p>
    <w:p w:rsidR="001F1CD2" w:rsidRDefault="008017A9">
      <w:pPr>
        <w:spacing w:after="0"/>
        <w:jc w:val="both"/>
        <w:rPr>
          <w:i/>
          <w:color w:val="0092D1"/>
        </w:rPr>
      </w:pPr>
      <w:r>
        <w:rPr>
          <w:i/>
          <w:color w:val="0092D1"/>
        </w:rPr>
        <w:t>[Add or remove training as necessary]</w:t>
      </w:r>
    </w:p>
    <w:p w:rsidR="001F1CD2" w:rsidRDefault="001F1CD2">
      <w:pPr>
        <w:spacing w:after="0" w:line="240" w:lineRule="auto"/>
        <w:jc w:val="both"/>
        <w:rPr>
          <w:i/>
        </w:rPr>
      </w:pPr>
    </w:p>
    <w:p w:rsidR="001F1CD2" w:rsidRDefault="008017A9">
      <w:pPr>
        <w:keepNext/>
        <w:pBdr>
          <w:top w:val="nil"/>
          <w:left w:val="nil"/>
          <w:bottom w:val="nil"/>
          <w:right w:val="nil"/>
          <w:between w:val="nil"/>
        </w:pBdr>
        <w:spacing w:after="0" w:line="240" w:lineRule="auto"/>
        <w:jc w:val="center"/>
        <w:rPr>
          <w:b/>
          <w:color w:val="0092D1"/>
          <w:sz w:val="18"/>
          <w:szCs w:val="18"/>
        </w:rPr>
      </w:pPr>
      <w:r>
        <w:rPr>
          <w:b/>
          <w:color w:val="0092D1"/>
          <w:sz w:val="18"/>
          <w:szCs w:val="18"/>
        </w:rPr>
        <w:t>Table 5 - Training</w:t>
      </w:r>
    </w:p>
    <w:tbl>
      <w:tblPr>
        <w:tblStyle w:val="a3"/>
        <w:tblW w:w="912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030"/>
        <w:gridCol w:w="3000"/>
      </w:tblGrid>
      <w:tr w:rsidR="001F1CD2">
        <w:trPr>
          <w:trHeight w:val="240"/>
        </w:trPr>
        <w:tc>
          <w:tcPr>
            <w:tcW w:w="3093" w:type="dxa"/>
            <w:shd w:val="clear" w:color="auto" w:fill="008FD1"/>
            <w:vAlign w:val="center"/>
          </w:tcPr>
          <w:p w:rsidR="001F1CD2" w:rsidRDefault="008017A9">
            <w:pPr>
              <w:spacing w:after="0"/>
              <w:jc w:val="center"/>
              <w:rPr>
                <w:b/>
                <w:color w:val="FFFFFF"/>
                <w:sz w:val="20"/>
                <w:szCs w:val="20"/>
              </w:rPr>
            </w:pPr>
            <w:r>
              <w:rPr>
                <w:b/>
                <w:color w:val="FFFFFF"/>
                <w:sz w:val="20"/>
                <w:szCs w:val="20"/>
              </w:rPr>
              <w:t>Planned training</w:t>
            </w:r>
          </w:p>
        </w:tc>
        <w:tc>
          <w:tcPr>
            <w:tcW w:w="3030" w:type="dxa"/>
            <w:shd w:val="clear" w:color="auto" w:fill="008FD1"/>
            <w:vAlign w:val="center"/>
          </w:tcPr>
          <w:p w:rsidR="001F1CD2" w:rsidRDefault="008017A9">
            <w:pPr>
              <w:spacing w:after="0" w:line="240" w:lineRule="auto"/>
              <w:jc w:val="center"/>
              <w:rPr>
                <w:b/>
                <w:color w:val="FFFFFF"/>
                <w:sz w:val="20"/>
                <w:szCs w:val="20"/>
              </w:rPr>
            </w:pPr>
            <w:r>
              <w:rPr>
                <w:b/>
                <w:color w:val="FFFFFF"/>
                <w:sz w:val="20"/>
                <w:szCs w:val="20"/>
              </w:rPr>
              <w:t>Nominated staff</w:t>
            </w:r>
          </w:p>
        </w:tc>
        <w:tc>
          <w:tcPr>
            <w:tcW w:w="3000" w:type="dxa"/>
            <w:shd w:val="clear" w:color="auto" w:fill="008FD1"/>
            <w:vAlign w:val="center"/>
          </w:tcPr>
          <w:p w:rsidR="001F1CD2" w:rsidRDefault="008017A9">
            <w:pPr>
              <w:spacing w:after="0" w:line="240" w:lineRule="auto"/>
              <w:jc w:val="center"/>
              <w:rPr>
                <w:b/>
                <w:color w:val="FFFFFF"/>
                <w:sz w:val="20"/>
                <w:szCs w:val="20"/>
              </w:rPr>
            </w:pPr>
            <w:r>
              <w:rPr>
                <w:b/>
                <w:color w:val="FFFFFF"/>
                <w:sz w:val="20"/>
                <w:szCs w:val="20"/>
              </w:rPr>
              <w:t>Frequency</w:t>
            </w:r>
          </w:p>
        </w:tc>
      </w:tr>
      <w:tr w:rsidR="001F1CD2" w:rsidTr="006D1B2A">
        <w:trPr>
          <w:trHeight w:val="600"/>
        </w:trPr>
        <w:tc>
          <w:tcPr>
            <w:tcW w:w="3093" w:type="dxa"/>
            <w:vAlign w:val="center"/>
          </w:tcPr>
          <w:p w:rsidR="001F1CD2" w:rsidRDefault="006D1B2A" w:rsidP="006D1B2A">
            <w:pPr>
              <w:spacing w:after="0"/>
              <w:rPr>
                <w:color w:val="4F81BD"/>
              </w:rPr>
            </w:pPr>
            <w:r>
              <w:rPr>
                <w:color w:val="0092D1"/>
              </w:rPr>
              <w:t>Manual Handling</w:t>
            </w:r>
          </w:p>
        </w:tc>
        <w:tc>
          <w:tcPr>
            <w:tcW w:w="3030" w:type="dxa"/>
            <w:vAlign w:val="center"/>
          </w:tcPr>
          <w:p w:rsidR="001F1CD2" w:rsidRDefault="001F1CD2">
            <w:pPr>
              <w:spacing w:after="0" w:line="240" w:lineRule="auto"/>
              <w:rPr>
                <w:color w:val="4F81BD"/>
              </w:rPr>
            </w:pPr>
          </w:p>
        </w:tc>
        <w:tc>
          <w:tcPr>
            <w:tcW w:w="3000" w:type="dxa"/>
            <w:vAlign w:val="center"/>
          </w:tcPr>
          <w:p w:rsidR="001F1CD2"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Excavation</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Working at height</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Chemical handling</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Lifting operation</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Confined Space</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r w:rsidR="006D1B2A">
        <w:trPr>
          <w:trHeight w:val="600"/>
        </w:trPr>
        <w:tc>
          <w:tcPr>
            <w:tcW w:w="3093" w:type="dxa"/>
            <w:vAlign w:val="center"/>
          </w:tcPr>
          <w:p w:rsidR="006D1B2A" w:rsidRDefault="006D1B2A" w:rsidP="006D1B2A">
            <w:pPr>
              <w:spacing w:after="0" w:line="240" w:lineRule="auto"/>
              <w:rPr>
                <w:color w:val="4F81BD"/>
              </w:rPr>
            </w:pPr>
            <w:r>
              <w:rPr>
                <w:color w:val="4F81BD"/>
              </w:rPr>
              <w:t>General HSSE awareness</w:t>
            </w:r>
          </w:p>
        </w:tc>
        <w:tc>
          <w:tcPr>
            <w:tcW w:w="3030" w:type="dxa"/>
            <w:vAlign w:val="center"/>
          </w:tcPr>
          <w:p w:rsidR="006D1B2A" w:rsidRDefault="006D1B2A" w:rsidP="006D1B2A">
            <w:pPr>
              <w:spacing w:after="0" w:line="240" w:lineRule="auto"/>
              <w:rPr>
                <w:color w:val="4F81BD"/>
              </w:rPr>
            </w:pPr>
          </w:p>
        </w:tc>
        <w:tc>
          <w:tcPr>
            <w:tcW w:w="3000" w:type="dxa"/>
            <w:vAlign w:val="center"/>
          </w:tcPr>
          <w:p w:rsidR="006D1B2A" w:rsidRDefault="006D1B2A" w:rsidP="006D1B2A">
            <w:pPr>
              <w:spacing w:after="0" w:line="240" w:lineRule="auto"/>
              <w:jc w:val="center"/>
              <w:rPr>
                <w:color w:val="4F81BD"/>
              </w:rPr>
            </w:pPr>
            <w:r>
              <w:rPr>
                <w:color w:val="4F81BD"/>
              </w:rPr>
              <w:t>Annually</w:t>
            </w:r>
          </w:p>
        </w:tc>
      </w:tr>
    </w:tbl>
    <w:p w:rsidR="001F1CD2" w:rsidRDefault="008017A9">
      <w:pPr>
        <w:spacing w:before="120" w:after="120"/>
        <w:jc w:val="both"/>
        <w:rPr>
          <w:i/>
          <w:color w:val="4F81BD"/>
        </w:rPr>
      </w:pPr>
      <w:r>
        <w:t>The HSE training matrix (form HSE18) can be used to keep detailed records of site inductions, toolbox talks and training.</w:t>
      </w:r>
    </w:p>
    <w:p w:rsidR="001F1CD2" w:rsidRDefault="008017A9">
      <w:pPr>
        <w:spacing w:after="120"/>
        <w:jc w:val="both"/>
        <w:rPr>
          <w:color w:val="0092D1"/>
        </w:rPr>
      </w:pPr>
      <w:r>
        <w:rPr>
          <w:i/>
          <w:color w:val="0092D1"/>
        </w:rPr>
        <w:t>[Include additional details on training as relevant]</w:t>
      </w:r>
    </w:p>
    <w:p w:rsidR="001F1CD2" w:rsidRDefault="008017A9">
      <w:pPr>
        <w:numPr>
          <w:ilvl w:val="1"/>
          <w:numId w:val="5"/>
        </w:numPr>
        <w:pBdr>
          <w:top w:val="nil"/>
          <w:left w:val="nil"/>
          <w:bottom w:val="nil"/>
          <w:right w:val="nil"/>
          <w:between w:val="nil"/>
        </w:pBdr>
        <w:ind w:left="0" w:hanging="425"/>
        <w:jc w:val="both"/>
        <w:rPr>
          <w:color w:val="000000"/>
          <w:u w:val="single"/>
        </w:rPr>
      </w:pPr>
      <w:bookmarkStart w:id="21" w:name="_1y810tw" w:colFirst="0" w:colLast="0"/>
      <w:bookmarkEnd w:id="21"/>
      <w:r>
        <w:rPr>
          <w:color w:val="000000"/>
          <w:u w:val="single"/>
        </w:rPr>
        <w:t>Emergency and evacuation procedures</w:t>
      </w:r>
    </w:p>
    <w:p w:rsidR="001F1CD2" w:rsidRDefault="008017A9" w:rsidP="009642C2">
      <w:pPr>
        <w:jc w:val="both"/>
      </w:pPr>
      <w:r>
        <w:t xml:space="preserve">Emergency and evacuation procedures will be tested through appropriate drills that will be held every </w:t>
      </w:r>
      <w:r w:rsidR="009642C2">
        <w:rPr>
          <w:i/>
          <w:color w:val="0092D1"/>
        </w:rPr>
        <w:t>month</w:t>
      </w:r>
      <w:r w:rsidR="009642C2">
        <w:rPr>
          <w:color w:val="4F81BD"/>
        </w:rPr>
        <w:t xml:space="preserve"> </w:t>
      </w:r>
      <w:r w:rsidR="009642C2">
        <w:t>and</w:t>
      </w:r>
      <w:r>
        <w:t xml:space="preserve">, where possible, may involve relevant interested parties </w:t>
      </w:r>
      <w:r>
        <w:rPr>
          <w:i/>
          <w:color w:val="0092D1"/>
        </w:rPr>
        <w:t>[UNOPS, Contractor’s Personnel, and specify others]</w:t>
      </w:r>
      <w:r>
        <w:t>.</w:t>
      </w:r>
    </w:p>
    <w:p w:rsidR="001F1CD2" w:rsidRDefault="008017A9">
      <w:pPr>
        <w:spacing w:after="240"/>
        <w:jc w:val="both"/>
      </w:pPr>
      <w:r>
        <w:t>As a minimum, the Emergency Plan and procedures shall include:</w:t>
      </w:r>
    </w:p>
    <w:p w:rsidR="001F1CD2" w:rsidRDefault="008017A9">
      <w:pPr>
        <w:numPr>
          <w:ilvl w:val="0"/>
          <w:numId w:val="7"/>
        </w:numPr>
        <w:pBdr>
          <w:top w:val="nil"/>
          <w:left w:val="nil"/>
          <w:bottom w:val="nil"/>
          <w:right w:val="nil"/>
          <w:between w:val="nil"/>
        </w:pBdr>
        <w:spacing w:after="0"/>
        <w:jc w:val="both"/>
      </w:pPr>
      <w:r>
        <w:rPr>
          <w:color w:val="000000"/>
        </w:rPr>
        <w:t>emergency contact numbers available on notice and information boards over the project work areas and site offices</w:t>
      </w:r>
    </w:p>
    <w:p w:rsidR="001F1CD2" w:rsidRDefault="008017A9">
      <w:pPr>
        <w:numPr>
          <w:ilvl w:val="0"/>
          <w:numId w:val="7"/>
        </w:numPr>
        <w:pBdr>
          <w:top w:val="nil"/>
          <w:left w:val="nil"/>
          <w:bottom w:val="nil"/>
          <w:right w:val="nil"/>
          <w:between w:val="nil"/>
        </w:pBdr>
        <w:spacing w:after="0"/>
        <w:jc w:val="both"/>
      </w:pPr>
      <w:r>
        <w:rPr>
          <w:color w:val="000000"/>
        </w:rPr>
        <w:lastRenderedPageBreak/>
        <w:t>emergency procedures, incorporated in the project site inductions briefing</w:t>
      </w:r>
    </w:p>
    <w:p w:rsidR="001F1CD2" w:rsidRDefault="008017A9">
      <w:pPr>
        <w:spacing w:after="240"/>
        <w:jc w:val="both"/>
      </w:pPr>
      <w:r>
        <w:t>Emergency procedures should be periodically reviewed to ensure continued relevance.</w:t>
      </w:r>
    </w:p>
    <w:p w:rsidR="001F1CD2" w:rsidRDefault="008017A9">
      <w:pPr>
        <w:numPr>
          <w:ilvl w:val="0"/>
          <w:numId w:val="5"/>
        </w:numPr>
        <w:pBdr>
          <w:top w:val="nil"/>
          <w:left w:val="nil"/>
          <w:bottom w:val="nil"/>
          <w:right w:val="nil"/>
          <w:between w:val="nil"/>
        </w:pBdr>
        <w:tabs>
          <w:tab w:val="left" w:pos="426"/>
        </w:tabs>
        <w:spacing w:before="240" w:after="240"/>
        <w:ind w:left="0" w:hanging="425"/>
        <w:jc w:val="both"/>
        <w:rPr>
          <w:b/>
          <w:color w:val="000000"/>
        </w:rPr>
      </w:pPr>
      <w:bookmarkStart w:id="22" w:name="_4i7ojhp" w:colFirst="0" w:colLast="0"/>
      <w:bookmarkEnd w:id="22"/>
      <w:r>
        <w:rPr>
          <w:b/>
          <w:color w:val="000000"/>
        </w:rPr>
        <w:t>Communication and information sharing</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23" w:name="_2xcytpi" w:colFirst="0" w:colLast="0"/>
      <w:bookmarkEnd w:id="23"/>
      <w:r>
        <w:rPr>
          <w:color w:val="000000"/>
          <w:u w:val="single"/>
        </w:rPr>
        <w:t>Internal communication</w:t>
      </w:r>
    </w:p>
    <w:p w:rsidR="001F1CD2" w:rsidRDefault="008017A9">
      <w:pPr>
        <w:spacing w:after="0"/>
        <w:jc w:val="both"/>
      </w:pPr>
      <w:r>
        <w:t>Internal communication for the Project will include as a minimum:</w:t>
      </w:r>
    </w:p>
    <w:p w:rsidR="001F1CD2" w:rsidRDefault="008017A9" w:rsidP="009642C2">
      <w:pPr>
        <w:numPr>
          <w:ilvl w:val="0"/>
          <w:numId w:val="6"/>
        </w:numPr>
        <w:pBdr>
          <w:top w:val="nil"/>
          <w:left w:val="nil"/>
          <w:bottom w:val="nil"/>
          <w:right w:val="nil"/>
          <w:between w:val="nil"/>
        </w:pBdr>
        <w:spacing w:before="240" w:after="0"/>
        <w:jc w:val="both"/>
      </w:pPr>
      <w:r>
        <w:rPr>
          <w:color w:val="000000"/>
        </w:rPr>
        <w:t xml:space="preserve">H&amp;S </w:t>
      </w:r>
      <w:r w:rsidRPr="009642C2">
        <w:rPr>
          <w:color w:val="000000"/>
        </w:rPr>
        <w:t xml:space="preserve">weekly </w:t>
      </w:r>
      <w:r>
        <w:rPr>
          <w:color w:val="000000"/>
        </w:rPr>
        <w:t>meetings</w:t>
      </w:r>
      <w:r w:rsidR="009642C2">
        <w:rPr>
          <w:color w:val="000000"/>
        </w:rPr>
        <w:t xml:space="preserve"> and daily toolbox talk</w:t>
      </w:r>
      <w:r>
        <w:rPr>
          <w:color w:val="000000"/>
        </w:rPr>
        <w:t>. They may be dedicated to H&amp;S or H&amp;S may be one part of the agenda. Additional H&amp;S meetings will be organised when needed. Meeting minutes will be distributed to UNOPS, Contractor’s team and sub-contractors.</w:t>
      </w:r>
    </w:p>
    <w:p w:rsidR="001F1CD2" w:rsidRDefault="009642C2" w:rsidP="009642C2">
      <w:pPr>
        <w:numPr>
          <w:ilvl w:val="0"/>
          <w:numId w:val="6"/>
        </w:numPr>
        <w:pBdr>
          <w:top w:val="nil"/>
          <w:left w:val="nil"/>
          <w:bottom w:val="nil"/>
          <w:right w:val="nil"/>
          <w:between w:val="nil"/>
        </w:pBdr>
        <w:spacing w:after="0"/>
        <w:jc w:val="both"/>
      </w:pPr>
      <w:r>
        <w:rPr>
          <w:color w:val="000000"/>
        </w:rPr>
        <w:t>W</w:t>
      </w:r>
      <w:r w:rsidRPr="009642C2">
        <w:rPr>
          <w:color w:val="000000"/>
        </w:rPr>
        <w:t xml:space="preserve">eekly </w:t>
      </w:r>
      <w:r w:rsidR="008017A9">
        <w:rPr>
          <w:color w:val="000000"/>
        </w:rPr>
        <w:t xml:space="preserve">inspections (form HSE05); including Health and Safety items will be performed jointly by UNOPS team and the Contractor(s) team; the report will be prepared by UNOPS H&amp;S Manager/Coordinator and shared with the Contractor(s) for necessary actions. </w:t>
      </w:r>
    </w:p>
    <w:p w:rsidR="001F1CD2" w:rsidRDefault="008017A9">
      <w:pPr>
        <w:numPr>
          <w:ilvl w:val="0"/>
          <w:numId w:val="6"/>
        </w:numPr>
        <w:pBdr>
          <w:top w:val="nil"/>
          <w:left w:val="nil"/>
          <w:bottom w:val="nil"/>
          <w:right w:val="nil"/>
          <w:between w:val="nil"/>
        </w:pBdr>
        <w:spacing w:after="0"/>
        <w:ind w:left="714" w:hanging="357"/>
        <w:jc w:val="both"/>
      </w:pPr>
      <w:r>
        <w:rPr>
          <w:color w:val="000000"/>
        </w:rPr>
        <w:t>Site H&amp;S quarterly report (form HSE12); the quarterly report is a summary of the site weekly inspection report findings and corrective action. It is prepared by UNOPS site H&amp;S Manager/Coordinator to be shared with the Contractor(s) and with UNOPS Senior Management in the country as well as with UNOPS HQ.</w:t>
      </w:r>
    </w:p>
    <w:p w:rsidR="001F1CD2" w:rsidRDefault="008017A9">
      <w:pPr>
        <w:numPr>
          <w:ilvl w:val="0"/>
          <w:numId w:val="6"/>
        </w:numPr>
        <w:pBdr>
          <w:top w:val="nil"/>
          <w:left w:val="nil"/>
          <w:bottom w:val="nil"/>
          <w:right w:val="nil"/>
          <w:between w:val="nil"/>
        </w:pBdr>
        <w:spacing w:after="0"/>
        <w:ind w:left="714" w:hanging="357"/>
        <w:jc w:val="both"/>
      </w:pPr>
      <w:r>
        <w:rPr>
          <w:color w:val="000000"/>
        </w:rPr>
        <w:t xml:space="preserve">Toolbox talks </w:t>
      </w:r>
    </w:p>
    <w:p w:rsidR="001F1CD2" w:rsidRDefault="008017A9" w:rsidP="009642C2">
      <w:pPr>
        <w:numPr>
          <w:ilvl w:val="0"/>
          <w:numId w:val="6"/>
        </w:numPr>
        <w:pBdr>
          <w:top w:val="nil"/>
          <w:left w:val="nil"/>
          <w:bottom w:val="nil"/>
          <w:right w:val="nil"/>
          <w:between w:val="nil"/>
        </w:pBdr>
        <w:spacing w:after="0"/>
        <w:jc w:val="both"/>
      </w:pPr>
      <w:r>
        <w:rPr>
          <w:color w:val="000000"/>
        </w:rPr>
        <w:t>Information and guidance signage will be present at site in</w:t>
      </w:r>
      <w:r w:rsidR="009642C2">
        <w:rPr>
          <w:color w:val="000000"/>
        </w:rPr>
        <w:t xml:space="preserve"> both Arabic and English languages</w:t>
      </w:r>
      <w:r>
        <w:rPr>
          <w:color w:val="000000"/>
        </w:rPr>
        <w:t>.</w:t>
      </w:r>
      <w:r>
        <w:rPr>
          <w:color w:val="4F81BD"/>
        </w:rPr>
        <w:t xml:space="preserve"> </w:t>
      </w:r>
    </w:p>
    <w:p w:rsidR="001F1CD2" w:rsidRDefault="008017A9">
      <w:pPr>
        <w:numPr>
          <w:ilvl w:val="0"/>
          <w:numId w:val="6"/>
        </w:numPr>
        <w:pBdr>
          <w:top w:val="nil"/>
          <w:left w:val="nil"/>
          <w:bottom w:val="nil"/>
          <w:right w:val="nil"/>
          <w:between w:val="nil"/>
        </w:pBdr>
        <w:spacing w:after="0"/>
        <w:ind w:left="714" w:hanging="357"/>
        <w:jc w:val="both"/>
      </w:pPr>
      <w:r>
        <w:rPr>
          <w:color w:val="000000"/>
        </w:rPr>
        <w:t>The Site Notice Board will be used to convey daily updates and information.</w:t>
      </w:r>
    </w:p>
    <w:p w:rsidR="001F1CD2" w:rsidRDefault="008017A9">
      <w:pPr>
        <w:numPr>
          <w:ilvl w:val="1"/>
          <w:numId w:val="5"/>
        </w:numPr>
        <w:pBdr>
          <w:top w:val="nil"/>
          <w:left w:val="nil"/>
          <w:bottom w:val="nil"/>
          <w:right w:val="nil"/>
          <w:between w:val="nil"/>
        </w:pBdr>
        <w:ind w:left="0" w:hanging="426"/>
        <w:jc w:val="both"/>
      </w:pPr>
      <w:bookmarkStart w:id="24" w:name="_1ci93xb" w:colFirst="0" w:colLast="0"/>
      <w:bookmarkEnd w:id="24"/>
      <w:r>
        <w:rPr>
          <w:color w:val="000000"/>
          <w:u w:val="single"/>
        </w:rPr>
        <w:t>External communication</w:t>
      </w:r>
      <w:r>
        <w:rPr>
          <w:color w:val="000000"/>
        </w:rPr>
        <w:tab/>
      </w:r>
    </w:p>
    <w:p w:rsidR="001F1CD2" w:rsidRDefault="008017A9" w:rsidP="009642C2">
      <w:pPr>
        <w:jc w:val="both"/>
        <w:rPr>
          <w:b/>
        </w:rPr>
      </w:pPr>
      <w:r>
        <w:t xml:space="preserve">Queries on health and safety management from local communities, journalists, business community, neighbours, local representatives, and any other external parties will be handled according to the </w:t>
      </w:r>
      <w:r w:rsidR="009642C2">
        <w:t>UNOPS Yemen HSSE practices.</w:t>
      </w:r>
      <w:r>
        <w:rPr>
          <w:b/>
        </w:rPr>
        <w:t xml:space="preserve"> </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25" w:name="_3whwml4" w:colFirst="0" w:colLast="0"/>
      <w:bookmarkEnd w:id="25"/>
      <w:r>
        <w:rPr>
          <w:color w:val="000000"/>
          <w:u w:val="single"/>
        </w:rPr>
        <w:t>Consultation with the workforce</w:t>
      </w:r>
    </w:p>
    <w:p w:rsidR="001F1CD2" w:rsidRDefault="008017A9">
      <w:pPr>
        <w:spacing w:after="0"/>
      </w:pPr>
      <w:r>
        <w:t>Arrangements for consulting and coordinating with the workers at site will be as follows:</w:t>
      </w:r>
    </w:p>
    <w:p w:rsidR="001F1CD2" w:rsidRDefault="008017A9">
      <w:pPr>
        <w:numPr>
          <w:ilvl w:val="0"/>
          <w:numId w:val="6"/>
        </w:numPr>
        <w:pBdr>
          <w:top w:val="nil"/>
          <w:left w:val="nil"/>
          <w:bottom w:val="nil"/>
          <w:right w:val="nil"/>
          <w:between w:val="nil"/>
        </w:pBdr>
        <w:spacing w:before="240" w:after="0"/>
        <w:jc w:val="both"/>
      </w:pPr>
      <w:r>
        <w:rPr>
          <w:color w:val="000000"/>
        </w:rPr>
        <w:t>An employee representative will participate in the regular and extraordinary meetings between UNOPS and the Contractor(s)</w:t>
      </w:r>
      <w:r>
        <w:rPr>
          <w:b/>
          <w:color w:val="000000"/>
        </w:rPr>
        <w:t xml:space="preserve"> </w:t>
      </w:r>
    </w:p>
    <w:p w:rsidR="001F1CD2" w:rsidRDefault="008017A9">
      <w:pPr>
        <w:numPr>
          <w:ilvl w:val="0"/>
          <w:numId w:val="6"/>
        </w:numPr>
        <w:pBdr>
          <w:top w:val="nil"/>
          <w:left w:val="nil"/>
          <w:bottom w:val="nil"/>
          <w:right w:val="nil"/>
          <w:between w:val="nil"/>
        </w:pBdr>
        <w:spacing w:after="0"/>
        <w:jc w:val="both"/>
      </w:pPr>
      <w:r>
        <w:rPr>
          <w:color w:val="000000"/>
        </w:rPr>
        <w:t xml:space="preserve">All Contractor’s and sub-contractor’s employees will be encouraged to raise any suggestions and concerns on health and safety management of the project on an ongoing basis and during meetings, briefings, toolbox talks, etc. </w:t>
      </w:r>
    </w:p>
    <w:p w:rsidR="001F1CD2" w:rsidRDefault="008017A9">
      <w:pPr>
        <w:numPr>
          <w:ilvl w:val="1"/>
          <w:numId w:val="5"/>
        </w:numPr>
        <w:pBdr>
          <w:top w:val="nil"/>
          <w:left w:val="nil"/>
          <w:bottom w:val="nil"/>
          <w:right w:val="nil"/>
          <w:between w:val="nil"/>
        </w:pBdr>
        <w:ind w:left="0" w:hanging="426"/>
        <w:jc w:val="both"/>
      </w:pPr>
      <w:bookmarkStart w:id="26" w:name="_2bn6wsx" w:colFirst="0" w:colLast="0"/>
      <w:bookmarkEnd w:id="26"/>
      <w:r>
        <w:rPr>
          <w:color w:val="000000"/>
          <w:u w:val="single"/>
        </w:rPr>
        <w:t>Accident and incident reporting and investigation</w:t>
      </w:r>
      <w:r>
        <w:rPr>
          <w:color w:val="000000"/>
        </w:rPr>
        <w:tab/>
      </w:r>
    </w:p>
    <w:p w:rsidR="001F1CD2" w:rsidRDefault="008017A9">
      <w:pPr>
        <w:jc w:val="both"/>
      </w:pPr>
      <w:r>
        <w:t xml:space="preserve">All significant accidents or incidents and high potential near misses shall be reported to UNOPS HQ using form HSE09. </w:t>
      </w:r>
    </w:p>
    <w:p w:rsidR="001F1CD2" w:rsidRDefault="008017A9">
      <w:pPr>
        <w:jc w:val="both"/>
      </w:pPr>
      <w:r>
        <w:t xml:space="preserve">They should be thoroughly investigated and action taken to prevent recurrence. For Class 1 incidents, the outcomes of the review shall be reported to UNOPS HQ using form HSE10. Lessons learned should be captured using HSE11. </w:t>
      </w:r>
    </w:p>
    <w:p w:rsidR="001F1CD2" w:rsidRDefault="008017A9">
      <w:pPr>
        <w:jc w:val="both"/>
      </w:pPr>
      <w:r>
        <w:lastRenderedPageBreak/>
        <w:t xml:space="preserve">UNOPS and Contractor’s personnel have an obligation to report all incidents and near misses to the UNOPS Project Manager/H&amp;S coordinator, and will receive proper induction in this sense. Significant incidents and near misses should be recorded in </w:t>
      </w:r>
      <w:r>
        <w:rPr>
          <w:color w:val="0092D1"/>
        </w:rPr>
        <w:t>Table 6</w:t>
      </w:r>
      <w:r>
        <w:t>:</w:t>
      </w:r>
    </w:p>
    <w:p w:rsidR="001F1CD2" w:rsidRDefault="008017A9">
      <w:pPr>
        <w:keepNext/>
        <w:pBdr>
          <w:top w:val="nil"/>
          <w:left w:val="nil"/>
          <w:bottom w:val="nil"/>
          <w:right w:val="nil"/>
          <w:between w:val="nil"/>
        </w:pBdr>
        <w:spacing w:after="0" w:line="240" w:lineRule="auto"/>
        <w:jc w:val="center"/>
        <w:rPr>
          <w:b/>
          <w:color w:val="0092D1"/>
          <w:sz w:val="18"/>
          <w:szCs w:val="18"/>
        </w:rPr>
      </w:pPr>
      <w:bookmarkStart w:id="27" w:name="_qsh70q" w:colFirst="0" w:colLast="0"/>
      <w:bookmarkEnd w:id="27"/>
      <w:r>
        <w:rPr>
          <w:b/>
          <w:color w:val="0092D1"/>
          <w:sz w:val="18"/>
          <w:szCs w:val="18"/>
        </w:rPr>
        <w:t>Table 6 - Incidents/near misses</w:t>
      </w:r>
    </w:p>
    <w:tbl>
      <w:tblPr>
        <w:tblStyle w:val="a4"/>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0"/>
        <w:gridCol w:w="1680"/>
        <w:gridCol w:w="3585"/>
      </w:tblGrid>
      <w:tr w:rsidR="001F1CD2">
        <w:tc>
          <w:tcPr>
            <w:tcW w:w="3750" w:type="dxa"/>
            <w:shd w:val="clear" w:color="auto" w:fill="008FD1"/>
          </w:tcPr>
          <w:p w:rsidR="001F1CD2" w:rsidRDefault="008017A9">
            <w:pPr>
              <w:pBdr>
                <w:top w:val="nil"/>
                <w:left w:val="nil"/>
                <w:bottom w:val="nil"/>
                <w:right w:val="nil"/>
                <w:between w:val="nil"/>
              </w:pBdr>
              <w:tabs>
                <w:tab w:val="center" w:pos="2311"/>
              </w:tabs>
              <w:spacing w:after="0"/>
              <w:jc w:val="center"/>
              <w:rPr>
                <w:b/>
                <w:color w:val="FFFFFF"/>
                <w:sz w:val="20"/>
                <w:szCs w:val="20"/>
              </w:rPr>
            </w:pPr>
            <w:r>
              <w:rPr>
                <w:b/>
                <w:color w:val="FFFFFF"/>
                <w:sz w:val="20"/>
                <w:szCs w:val="20"/>
              </w:rPr>
              <w:t>Incident/near miss description</w:t>
            </w:r>
          </w:p>
        </w:tc>
        <w:tc>
          <w:tcPr>
            <w:tcW w:w="1680" w:type="dxa"/>
            <w:shd w:val="clear" w:color="auto" w:fill="008FD1"/>
          </w:tcPr>
          <w:p w:rsidR="001F1CD2" w:rsidRDefault="008017A9">
            <w:pPr>
              <w:pBdr>
                <w:top w:val="nil"/>
                <w:left w:val="nil"/>
                <w:bottom w:val="nil"/>
                <w:right w:val="nil"/>
                <w:between w:val="nil"/>
              </w:pBdr>
              <w:spacing w:after="0"/>
              <w:jc w:val="center"/>
              <w:rPr>
                <w:b/>
                <w:color w:val="FFFFFF"/>
                <w:sz w:val="20"/>
                <w:szCs w:val="20"/>
              </w:rPr>
            </w:pPr>
            <w:r>
              <w:rPr>
                <w:b/>
                <w:color w:val="FFFFFF"/>
                <w:sz w:val="20"/>
                <w:szCs w:val="20"/>
              </w:rPr>
              <w:t>Date</w:t>
            </w:r>
          </w:p>
        </w:tc>
        <w:tc>
          <w:tcPr>
            <w:tcW w:w="3585" w:type="dxa"/>
            <w:shd w:val="clear" w:color="auto" w:fill="008FD1"/>
          </w:tcPr>
          <w:p w:rsidR="001F1CD2" w:rsidRDefault="008017A9">
            <w:pPr>
              <w:pBdr>
                <w:top w:val="nil"/>
                <w:left w:val="nil"/>
                <w:bottom w:val="nil"/>
                <w:right w:val="nil"/>
                <w:between w:val="nil"/>
              </w:pBdr>
              <w:spacing w:after="0"/>
              <w:jc w:val="center"/>
              <w:rPr>
                <w:b/>
                <w:color w:val="FFFFFF"/>
                <w:sz w:val="20"/>
                <w:szCs w:val="20"/>
              </w:rPr>
            </w:pPr>
            <w:r>
              <w:rPr>
                <w:b/>
                <w:color w:val="FFFFFF"/>
                <w:sz w:val="20"/>
                <w:szCs w:val="20"/>
              </w:rPr>
              <w:t>Corrective action taken</w:t>
            </w:r>
          </w:p>
        </w:tc>
      </w:tr>
      <w:tr w:rsidR="001F1CD2">
        <w:tc>
          <w:tcPr>
            <w:tcW w:w="375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168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3585" w:type="dxa"/>
            <w:shd w:val="clear" w:color="auto" w:fill="auto"/>
          </w:tcPr>
          <w:p w:rsidR="001F1CD2" w:rsidRDefault="001F1CD2">
            <w:pPr>
              <w:pBdr>
                <w:top w:val="nil"/>
                <w:left w:val="nil"/>
                <w:bottom w:val="nil"/>
                <w:right w:val="nil"/>
                <w:between w:val="nil"/>
              </w:pBdr>
              <w:spacing w:before="40" w:after="40"/>
              <w:rPr>
                <w:color w:val="000000"/>
                <w:sz w:val="18"/>
                <w:szCs w:val="18"/>
              </w:rPr>
            </w:pPr>
          </w:p>
        </w:tc>
      </w:tr>
      <w:tr w:rsidR="001F1CD2">
        <w:tc>
          <w:tcPr>
            <w:tcW w:w="375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168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3585" w:type="dxa"/>
            <w:shd w:val="clear" w:color="auto" w:fill="auto"/>
          </w:tcPr>
          <w:p w:rsidR="001F1CD2" w:rsidRDefault="001F1CD2">
            <w:pPr>
              <w:pBdr>
                <w:top w:val="nil"/>
                <w:left w:val="nil"/>
                <w:bottom w:val="nil"/>
                <w:right w:val="nil"/>
                <w:between w:val="nil"/>
              </w:pBdr>
              <w:spacing w:before="40" w:after="40"/>
              <w:rPr>
                <w:color w:val="000000"/>
                <w:sz w:val="18"/>
                <w:szCs w:val="18"/>
              </w:rPr>
            </w:pPr>
          </w:p>
        </w:tc>
      </w:tr>
      <w:tr w:rsidR="001F1CD2">
        <w:tc>
          <w:tcPr>
            <w:tcW w:w="375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168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3585" w:type="dxa"/>
            <w:shd w:val="clear" w:color="auto" w:fill="auto"/>
          </w:tcPr>
          <w:p w:rsidR="001F1CD2" w:rsidRDefault="001F1CD2">
            <w:pPr>
              <w:pBdr>
                <w:top w:val="nil"/>
                <w:left w:val="nil"/>
                <w:bottom w:val="nil"/>
                <w:right w:val="nil"/>
                <w:between w:val="nil"/>
              </w:pBdr>
              <w:spacing w:before="40" w:after="40"/>
              <w:rPr>
                <w:color w:val="000000"/>
                <w:sz w:val="18"/>
                <w:szCs w:val="18"/>
              </w:rPr>
            </w:pPr>
          </w:p>
        </w:tc>
      </w:tr>
      <w:tr w:rsidR="001F1CD2">
        <w:tc>
          <w:tcPr>
            <w:tcW w:w="375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1680" w:type="dxa"/>
            <w:shd w:val="clear" w:color="auto" w:fill="auto"/>
          </w:tcPr>
          <w:p w:rsidR="001F1CD2" w:rsidRDefault="001F1CD2">
            <w:pPr>
              <w:pBdr>
                <w:top w:val="nil"/>
                <w:left w:val="nil"/>
                <w:bottom w:val="nil"/>
                <w:right w:val="nil"/>
                <w:between w:val="nil"/>
              </w:pBdr>
              <w:spacing w:before="40" w:after="40"/>
              <w:rPr>
                <w:color w:val="000000"/>
                <w:sz w:val="18"/>
                <w:szCs w:val="18"/>
              </w:rPr>
            </w:pPr>
          </w:p>
        </w:tc>
        <w:tc>
          <w:tcPr>
            <w:tcW w:w="3585" w:type="dxa"/>
            <w:shd w:val="clear" w:color="auto" w:fill="auto"/>
          </w:tcPr>
          <w:p w:rsidR="001F1CD2" w:rsidRDefault="001F1CD2">
            <w:pPr>
              <w:pBdr>
                <w:top w:val="nil"/>
                <w:left w:val="nil"/>
                <w:bottom w:val="nil"/>
                <w:right w:val="nil"/>
                <w:between w:val="nil"/>
              </w:pBdr>
              <w:spacing w:before="40" w:after="40"/>
              <w:rPr>
                <w:color w:val="000000"/>
                <w:sz w:val="18"/>
                <w:szCs w:val="18"/>
              </w:rPr>
            </w:pPr>
          </w:p>
        </w:tc>
      </w:tr>
    </w:tbl>
    <w:p w:rsidR="001F1CD2" w:rsidRDefault="001F1CD2">
      <w:pPr>
        <w:ind w:left="1080"/>
        <w:jc w:val="both"/>
        <w:rPr>
          <w:u w:val="single"/>
        </w:rPr>
      </w:pPr>
    </w:p>
    <w:p w:rsidR="001F1CD2" w:rsidRDefault="008017A9">
      <w:pPr>
        <w:numPr>
          <w:ilvl w:val="1"/>
          <w:numId w:val="5"/>
        </w:numPr>
        <w:pBdr>
          <w:top w:val="nil"/>
          <w:left w:val="nil"/>
          <w:bottom w:val="nil"/>
          <w:right w:val="nil"/>
          <w:between w:val="nil"/>
        </w:pBdr>
        <w:ind w:left="0" w:hanging="426"/>
        <w:jc w:val="both"/>
        <w:rPr>
          <w:color w:val="000000"/>
          <w:u w:val="single"/>
        </w:rPr>
      </w:pPr>
      <w:bookmarkStart w:id="28" w:name="_3as4poj" w:colFirst="0" w:colLast="0"/>
      <w:bookmarkEnd w:id="28"/>
      <w:r>
        <w:rPr>
          <w:color w:val="000000"/>
          <w:u w:val="single"/>
        </w:rPr>
        <w:t>H&amp;S risks during operation</w:t>
      </w:r>
    </w:p>
    <w:p w:rsidR="001F1CD2" w:rsidRDefault="008017A9">
      <w:pPr>
        <w:spacing w:after="0"/>
        <w:jc w:val="both"/>
      </w:pPr>
      <w:r>
        <w:t xml:space="preserve">To prevent/reduce risks at the use and maintenance phase or during the facility/structure operation, </w:t>
      </w:r>
    </w:p>
    <w:p w:rsidR="001F1CD2" w:rsidRDefault="008017A9">
      <w:pPr>
        <w:spacing w:after="0"/>
        <w:jc w:val="both"/>
      </w:pPr>
      <w:r>
        <w:t xml:space="preserve">UNOPS will provide the project end user with an operation and maintenance manual, which explains how to operate and maintain the asset in a safe manner. </w:t>
      </w:r>
    </w:p>
    <w:p w:rsidR="001F1CD2" w:rsidRDefault="008017A9">
      <w:pPr>
        <w:numPr>
          <w:ilvl w:val="0"/>
          <w:numId w:val="5"/>
        </w:numPr>
        <w:pBdr>
          <w:top w:val="nil"/>
          <w:left w:val="nil"/>
          <w:bottom w:val="nil"/>
          <w:right w:val="nil"/>
          <w:between w:val="nil"/>
        </w:pBdr>
        <w:tabs>
          <w:tab w:val="left" w:pos="426"/>
        </w:tabs>
        <w:spacing w:before="240" w:after="240"/>
        <w:ind w:left="0" w:hanging="425"/>
        <w:jc w:val="both"/>
        <w:rPr>
          <w:b/>
          <w:color w:val="000000"/>
          <w:u w:val="single"/>
        </w:rPr>
      </w:pPr>
      <w:bookmarkStart w:id="29" w:name="_1pxezwc" w:colFirst="0" w:colLast="0"/>
      <w:bookmarkEnd w:id="29"/>
      <w:r>
        <w:rPr>
          <w:b/>
          <w:color w:val="000000"/>
        </w:rPr>
        <w:t>Audit and monitoring</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30" w:name="_49x2ik5" w:colFirst="0" w:colLast="0"/>
      <w:bookmarkEnd w:id="30"/>
      <w:r>
        <w:rPr>
          <w:color w:val="000000"/>
          <w:u w:val="single"/>
        </w:rPr>
        <w:t>Project files and records</w:t>
      </w:r>
    </w:p>
    <w:p w:rsidR="001F1CD2" w:rsidRDefault="008017A9">
      <w:pPr>
        <w:jc w:val="both"/>
      </w:pPr>
      <w:r>
        <w:t xml:space="preserve">UNOPS health and safety management electronic files will form the archived component of the records for this project, in line with the </w:t>
      </w:r>
      <w:r>
        <w:rPr>
          <w:color w:val="000000"/>
        </w:rPr>
        <w:t>UNOPS Record Retention Policy</w:t>
      </w:r>
      <w:r>
        <w:t xml:space="preserve"> and to facilitate internal and external audit and review. As a minimum they will consist of: </w:t>
      </w:r>
    </w:p>
    <w:p w:rsidR="001F1CD2" w:rsidRDefault="008017A9" w:rsidP="009642C2">
      <w:pPr>
        <w:numPr>
          <w:ilvl w:val="0"/>
          <w:numId w:val="8"/>
        </w:numPr>
        <w:pBdr>
          <w:top w:val="nil"/>
          <w:left w:val="nil"/>
          <w:bottom w:val="nil"/>
          <w:right w:val="nil"/>
          <w:between w:val="nil"/>
        </w:pBdr>
        <w:spacing w:before="240" w:after="0"/>
        <w:jc w:val="both"/>
      </w:pPr>
      <w:r>
        <w:rPr>
          <w:color w:val="000000"/>
        </w:rPr>
        <w:t>A copy of</w:t>
      </w:r>
      <w:r>
        <w:rPr>
          <w:color w:val="4F81BD"/>
        </w:rPr>
        <w:t xml:space="preserve"> </w:t>
      </w:r>
      <w:r>
        <w:rPr>
          <w:color w:val="000000"/>
        </w:rPr>
        <w:t>legal register</w:t>
      </w:r>
    </w:p>
    <w:p w:rsidR="001F1CD2" w:rsidRDefault="008017A9">
      <w:pPr>
        <w:numPr>
          <w:ilvl w:val="0"/>
          <w:numId w:val="8"/>
        </w:numPr>
        <w:pBdr>
          <w:top w:val="nil"/>
          <w:left w:val="nil"/>
          <w:bottom w:val="nil"/>
          <w:right w:val="nil"/>
          <w:between w:val="nil"/>
        </w:pBdr>
        <w:spacing w:after="0"/>
        <w:jc w:val="both"/>
      </w:pPr>
      <w:r>
        <w:rPr>
          <w:color w:val="000000"/>
        </w:rPr>
        <w:t>The Project Health and Safety management plan with its Annexes</w:t>
      </w:r>
    </w:p>
    <w:p w:rsidR="001F1CD2" w:rsidRDefault="008017A9">
      <w:pPr>
        <w:numPr>
          <w:ilvl w:val="0"/>
          <w:numId w:val="8"/>
        </w:numPr>
        <w:pBdr>
          <w:top w:val="nil"/>
          <w:left w:val="nil"/>
          <w:bottom w:val="nil"/>
          <w:right w:val="nil"/>
          <w:between w:val="nil"/>
        </w:pBdr>
        <w:spacing w:after="0"/>
        <w:jc w:val="both"/>
      </w:pPr>
      <w:r>
        <w:rPr>
          <w:color w:val="000000"/>
        </w:rPr>
        <w:t xml:space="preserve">H&amp;S meetings minutes </w:t>
      </w:r>
    </w:p>
    <w:p w:rsidR="001F1CD2" w:rsidRDefault="008017A9">
      <w:pPr>
        <w:numPr>
          <w:ilvl w:val="0"/>
          <w:numId w:val="8"/>
        </w:numPr>
        <w:pBdr>
          <w:top w:val="nil"/>
          <w:left w:val="nil"/>
          <w:bottom w:val="nil"/>
          <w:right w:val="nil"/>
          <w:between w:val="nil"/>
        </w:pBdr>
        <w:spacing w:after="0"/>
        <w:jc w:val="both"/>
      </w:pPr>
      <w:r>
        <w:rPr>
          <w:color w:val="000000"/>
        </w:rPr>
        <w:t xml:space="preserve">Weekly site inspection reports </w:t>
      </w:r>
    </w:p>
    <w:p w:rsidR="001F1CD2" w:rsidRDefault="008017A9">
      <w:pPr>
        <w:numPr>
          <w:ilvl w:val="0"/>
          <w:numId w:val="8"/>
        </w:numPr>
        <w:pBdr>
          <w:top w:val="nil"/>
          <w:left w:val="nil"/>
          <w:bottom w:val="nil"/>
          <w:right w:val="nil"/>
          <w:between w:val="nil"/>
        </w:pBdr>
        <w:spacing w:after="0"/>
        <w:jc w:val="both"/>
      </w:pPr>
      <w:r>
        <w:rPr>
          <w:color w:val="000000"/>
        </w:rPr>
        <w:t>Work Permits</w:t>
      </w:r>
      <w:r>
        <w:rPr>
          <w:i/>
          <w:color w:val="000000"/>
          <w:sz w:val="20"/>
          <w:szCs w:val="20"/>
        </w:rPr>
        <w:t xml:space="preserve"> </w:t>
      </w:r>
    </w:p>
    <w:p w:rsidR="001F1CD2" w:rsidRDefault="008017A9">
      <w:pPr>
        <w:numPr>
          <w:ilvl w:val="0"/>
          <w:numId w:val="8"/>
        </w:numPr>
        <w:pBdr>
          <w:top w:val="nil"/>
          <w:left w:val="nil"/>
          <w:bottom w:val="nil"/>
          <w:right w:val="nil"/>
          <w:between w:val="nil"/>
        </w:pBdr>
        <w:spacing w:after="0"/>
        <w:jc w:val="both"/>
      </w:pPr>
      <w:r>
        <w:rPr>
          <w:color w:val="000000"/>
        </w:rPr>
        <w:t>Quarterly HSE site reports</w:t>
      </w:r>
    </w:p>
    <w:p w:rsidR="001F1CD2" w:rsidRDefault="008017A9">
      <w:pPr>
        <w:numPr>
          <w:ilvl w:val="0"/>
          <w:numId w:val="8"/>
        </w:numPr>
        <w:pBdr>
          <w:top w:val="nil"/>
          <w:left w:val="nil"/>
          <w:bottom w:val="nil"/>
          <w:right w:val="nil"/>
          <w:between w:val="nil"/>
        </w:pBdr>
        <w:spacing w:after="0"/>
        <w:jc w:val="both"/>
      </w:pPr>
      <w:r>
        <w:rPr>
          <w:color w:val="000000"/>
        </w:rPr>
        <w:t xml:space="preserve">Incidents investigation reports and near misses </w:t>
      </w:r>
    </w:p>
    <w:p w:rsidR="001F1CD2" w:rsidRDefault="008017A9">
      <w:pPr>
        <w:numPr>
          <w:ilvl w:val="0"/>
          <w:numId w:val="8"/>
        </w:numPr>
        <w:pBdr>
          <w:top w:val="nil"/>
          <w:left w:val="nil"/>
          <w:bottom w:val="nil"/>
          <w:right w:val="nil"/>
          <w:between w:val="nil"/>
        </w:pBdr>
        <w:spacing w:after="0"/>
        <w:jc w:val="both"/>
      </w:pPr>
      <w:r>
        <w:rPr>
          <w:color w:val="000000"/>
        </w:rPr>
        <w:t xml:space="preserve">Emergency drill records </w:t>
      </w:r>
    </w:p>
    <w:p w:rsidR="001F1CD2" w:rsidRDefault="008017A9">
      <w:pPr>
        <w:numPr>
          <w:ilvl w:val="0"/>
          <w:numId w:val="8"/>
        </w:numPr>
        <w:pBdr>
          <w:top w:val="nil"/>
          <w:left w:val="nil"/>
          <w:bottom w:val="nil"/>
          <w:right w:val="nil"/>
          <w:between w:val="nil"/>
        </w:pBdr>
        <w:spacing w:after="0"/>
        <w:jc w:val="both"/>
      </w:pPr>
      <w:r>
        <w:rPr>
          <w:color w:val="000000"/>
        </w:rPr>
        <w:t>Record of training and toolbox talks</w:t>
      </w:r>
    </w:p>
    <w:p w:rsidR="001F1CD2" w:rsidRDefault="008017A9">
      <w:pPr>
        <w:numPr>
          <w:ilvl w:val="0"/>
          <w:numId w:val="8"/>
        </w:numPr>
        <w:pBdr>
          <w:top w:val="nil"/>
          <w:left w:val="nil"/>
          <w:bottom w:val="nil"/>
          <w:right w:val="nil"/>
          <w:between w:val="nil"/>
        </w:pBdr>
        <w:spacing w:after="0"/>
        <w:jc w:val="both"/>
      </w:pPr>
      <w:r>
        <w:rPr>
          <w:color w:val="000000"/>
        </w:rPr>
        <w:t xml:space="preserve">A copy of any H&amp;S related correspondence in the project including any nonconformities notification for the Contractor(s) </w:t>
      </w:r>
    </w:p>
    <w:p w:rsidR="001F1CD2" w:rsidRDefault="008017A9">
      <w:pPr>
        <w:numPr>
          <w:ilvl w:val="0"/>
          <w:numId w:val="8"/>
        </w:numPr>
        <w:pBdr>
          <w:top w:val="nil"/>
          <w:left w:val="nil"/>
          <w:bottom w:val="nil"/>
          <w:right w:val="nil"/>
          <w:between w:val="nil"/>
        </w:pBdr>
        <w:spacing w:after="0"/>
        <w:jc w:val="both"/>
      </w:pPr>
      <w:r>
        <w:rPr>
          <w:color w:val="000000"/>
        </w:rPr>
        <w:t>Internal and External Audits records</w:t>
      </w:r>
    </w:p>
    <w:p w:rsidR="001F1CD2" w:rsidRDefault="008017A9">
      <w:pPr>
        <w:numPr>
          <w:ilvl w:val="0"/>
          <w:numId w:val="8"/>
        </w:numPr>
        <w:pBdr>
          <w:top w:val="nil"/>
          <w:left w:val="nil"/>
          <w:bottom w:val="nil"/>
          <w:right w:val="nil"/>
          <w:between w:val="nil"/>
        </w:pBdr>
        <w:jc w:val="both"/>
      </w:pPr>
      <w:r>
        <w:rPr>
          <w:color w:val="000000"/>
        </w:rPr>
        <w:t>Copy of the latest UNOPS HQ Management Review records</w:t>
      </w:r>
    </w:p>
    <w:p w:rsidR="001F1CD2" w:rsidRDefault="008017A9">
      <w:pPr>
        <w:jc w:val="both"/>
        <w:rPr>
          <w:color w:val="FF0000"/>
        </w:rPr>
      </w:pPr>
      <w:r>
        <w:t xml:space="preserve">The UNOPS H&amp;S system shall be formally documented to allow for control and accountability. </w:t>
      </w:r>
    </w:p>
    <w:p w:rsidR="001F1CD2" w:rsidRDefault="008017A9">
      <w:pPr>
        <w:numPr>
          <w:ilvl w:val="1"/>
          <w:numId w:val="5"/>
        </w:numPr>
        <w:pBdr>
          <w:top w:val="nil"/>
          <w:left w:val="nil"/>
          <w:bottom w:val="nil"/>
          <w:right w:val="nil"/>
          <w:between w:val="nil"/>
        </w:pBdr>
        <w:ind w:left="0" w:hanging="426"/>
        <w:jc w:val="both"/>
        <w:rPr>
          <w:color w:val="000000"/>
          <w:u w:val="single"/>
        </w:rPr>
      </w:pPr>
      <w:bookmarkStart w:id="31" w:name="_2p2csry" w:colFirst="0" w:colLast="0"/>
      <w:bookmarkEnd w:id="31"/>
      <w:r>
        <w:rPr>
          <w:color w:val="000000"/>
          <w:u w:val="single"/>
        </w:rPr>
        <w:t>Audit and monitoring</w:t>
      </w:r>
    </w:p>
    <w:p w:rsidR="001F1CD2" w:rsidRDefault="008017A9">
      <w:pPr>
        <w:jc w:val="both"/>
      </w:pPr>
      <w:r>
        <w:t>Health and Safety performance at site will be regularly monitored through:</w:t>
      </w:r>
    </w:p>
    <w:p w:rsidR="001F1CD2" w:rsidRDefault="008017A9">
      <w:pPr>
        <w:numPr>
          <w:ilvl w:val="0"/>
          <w:numId w:val="6"/>
        </w:numPr>
        <w:pBdr>
          <w:top w:val="nil"/>
          <w:left w:val="nil"/>
          <w:bottom w:val="nil"/>
          <w:right w:val="nil"/>
          <w:between w:val="nil"/>
        </w:pBdr>
        <w:spacing w:before="240" w:after="0"/>
        <w:jc w:val="both"/>
      </w:pPr>
      <w:r>
        <w:rPr>
          <w:color w:val="000000"/>
        </w:rPr>
        <w:t>Weekly site inspections</w:t>
      </w:r>
    </w:p>
    <w:p w:rsidR="001F1CD2" w:rsidRDefault="008017A9">
      <w:pPr>
        <w:numPr>
          <w:ilvl w:val="0"/>
          <w:numId w:val="6"/>
        </w:numPr>
        <w:pBdr>
          <w:top w:val="nil"/>
          <w:left w:val="nil"/>
          <w:bottom w:val="nil"/>
          <w:right w:val="nil"/>
          <w:between w:val="nil"/>
        </w:pBdr>
        <w:spacing w:after="0"/>
        <w:jc w:val="both"/>
      </w:pPr>
      <w:r>
        <w:rPr>
          <w:color w:val="000000"/>
        </w:rPr>
        <w:t xml:space="preserve">Ad hoc site inspections </w:t>
      </w:r>
    </w:p>
    <w:p w:rsidR="001F1CD2" w:rsidRDefault="008017A9">
      <w:pPr>
        <w:numPr>
          <w:ilvl w:val="0"/>
          <w:numId w:val="6"/>
        </w:numPr>
        <w:pBdr>
          <w:top w:val="nil"/>
          <w:left w:val="nil"/>
          <w:bottom w:val="nil"/>
          <w:right w:val="nil"/>
          <w:between w:val="nil"/>
        </w:pBdr>
        <w:spacing w:after="0"/>
        <w:jc w:val="both"/>
      </w:pPr>
      <w:r>
        <w:rPr>
          <w:color w:val="000000"/>
        </w:rPr>
        <w:lastRenderedPageBreak/>
        <w:t>Internal peer reviews if requested by UNOPS HQ</w:t>
      </w:r>
    </w:p>
    <w:p w:rsidR="001F1CD2" w:rsidRDefault="008017A9">
      <w:pPr>
        <w:numPr>
          <w:ilvl w:val="0"/>
          <w:numId w:val="6"/>
        </w:numPr>
        <w:pBdr>
          <w:top w:val="nil"/>
          <w:left w:val="nil"/>
          <w:bottom w:val="nil"/>
          <w:right w:val="nil"/>
          <w:between w:val="nil"/>
        </w:pBdr>
        <w:spacing w:after="0"/>
        <w:jc w:val="both"/>
      </w:pPr>
      <w:r>
        <w:rPr>
          <w:color w:val="000000"/>
        </w:rPr>
        <w:t>External audit visit if requested by UNOPS HQ</w:t>
      </w:r>
    </w:p>
    <w:p w:rsidR="001F1CD2" w:rsidRDefault="008017A9">
      <w:pPr>
        <w:numPr>
          <w:ilvl w:val="0"/>
          <w:numId w:val="5"/>
        </w:numPr>
        <w:pBdr>
          <w:top w:val="nil"/>
          <w:left w:val="nil"/>
          <w:bottom w:val="nil"/>
          <w:right w:val="nil"/>
          <w:between w:val="nil"/>
        </w:pBdr>
        <w:spacing w:before="240"/>
        <w:ind w:left="0" w:hanging="284"/>
        <w:jc w:val="both"/>
        <w:rPr>
          <w:b/>
          <w:color w:val="000000"/>
        </w:rPr>
      </w:pPr>
      <w:bookmarkStart w:id="32" w:name="_147n2zr" w:colFirst="0" w:colLast="0"/>
      <w:bookmarkEnd w:id="32"/>
      <w:r>
        <w:rPr>
          <w:b/>
          <w:color w:val="000000"/>
        </w:rPr>
        <w:t>Revisions of the Plan</w:t>
      </w:r>
    </w:p>
    <w:p w:rsidR="001F1CD2" w:rsidRDefault="008017A9">
      <w:pPr>
        <w:keepNext/>
        <w:pBdr>
          <w:top w:val="nil"/>
          <w:left w:val="nil"/>
          <w:bottom w:val="nil"/>
          <w:right w:val="nil"/>
          <w:between w:val="nil"/>
        </w:pBdr>
        <w:spacing w:after="0" w:line="240" w:lineRule="auto"/>
        <w:jc w:val="center"/>
        <w:rPr>
          <w:b/>
          <w:color w:val="0092D1"/>
          <w:sz w:val="18"/>
          <w:szCs w:val="18"/>
        </w:rPr>
      </w:pPr>
      <w:r>
        <w:rPr>
          <w:b/>
          <w:color w:val="0092D1"/>
          <w:sz w:val="18"/>
          <w:szCs w:val="18"/>
        </w:rPr>
        <w:t>Table 7 - Revisions</w:t>
      </w:r>
    </w:p>
    <w:tbl>
      <w:tblPr>
        <w:tblStyle w:val="a5"/>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5"/>
        <w:gridCol w:w="1785"/>
        <w:gridCol w:w="5820"/>
      </w:tblGrid>
      <w:tr w:rsidR="001F1CD2">
        <w:tc>
          <w:tcPr>
            <w:tcW w:w="1545" w:type="dxa"/>
            <w:tcBorders>
              <w:bottom w:val="single" w:sz="4" w:space="0" w:color="000000"/>
            </w:tcBorders>
            <w:shd w:val="clear" w:color="auto" w:fill="008FD1"/>
            <w:vAlign w:val="center"/>
          </w:tcPr>
          <w:p w:rsidR="001F1CD2" w:rsidRDefault="008017A9">
            <w:pPr>
              <w:spacing w:after="0"/>
              <w:jc w:val="center"/>
              <w:rPr>
                <w:b/>
                <w:color w:val="FFFFFF"/>
              </w:rPr>
            </w:pPr>
            <w:r>
              <w:rPr>
                <w:b/>
                <w:color w:val="FFFFFF"/>
              </w:rPr>
              <w:t>Revision date</w:t>
            </w:r>
          </w:p>
        </w:tc>
        <w:tc>
          <w:tcPr>
            <w:tcW w:w="1785" w:type="dxa"/>
            <w:tcBorders>
              <w:bottom w:val="single" w:sz="4" w:space="0" w:color="000000"/>
            </w:tcBorders>
            <w:shd w:val="clear" w:color="auto" w:fill="008FD1"/>
          </w:tcPr>
          <w:p w:rsidR="001F1CD2" w:rsidRDefault="008017A9">
            <w:pPr>
              <w:spacing w:after="0"/>
              <w:jc w:val="center"/>
              <w:rPr>
                <w:b/>
                <w:color w:val="FFFFFF"/>
              </w:rPr>
            </w:pPr>
            <w:r>
              <w:rPr>
                <w:b/>
                <w:color w:val="FFFFFF"/>
              </w:rPr>
              <w:t>Name and title</w:t>
            </w:r>
          </w:p>
        </w:tc>
        <w:tc>
          <w:tcPr>
            <w:tcW w:w="5820" w:type="dxa"/>
            <w:tcBorders>
              <w:bottom w:val="single" w:sz="4" w:space="0" w:color="000000"/>
            </w:tcBorders>
            <w:shd w:val="clear" w:color="auto" w:fill="008FD1"/>
            <w:vAlign w:val="center"/>
          </w:tcPr>
          <w:p w:rsidR="001F1CD2" w:rsidRDefault="008017A9">
            <w:pPr>
              <w:spacing w:after="0"/>
              <w:jc w:val="center"/>
              <w:rPr>
                <w:b/>
                <w:color w:val="FFFFFF"/>
              </w:rPr>
            </w:pPr>
            <w:r>
              <w:rPr>
                <w:b/>
                <w:color w:val="FFFFFF"/>
              </w:rPr>
              <w:t>Description of main changes</w:t>
            </w:r>
          </w:p>
        </w:tc>
      </w:tr>
      <w:tr w:rsidR="001F1CD2" w:rsidTr="00274F55">
        <w:trPr>
          <w:trHeight w:val="560"/>
        </w:trPr>
        <w:tc>
          <w:tcPr>
            <w:tcW w:w="1545" w:type="dxa"/>
            <w:tcBorders>
              <w:top w:val="single" w:sz="4" w:space="0" w:color="000000"/>
              <w:left w:val="single" w:sz="4" w:space="0" w:color="000000"/>
              <w:bottom w:val="dotted" w:sz="4" w:space="0" w:color="000000"/>
            </w:tcBorders>
            <w:shd w:val="clear" w:color="auto" w:fill="auto"/>
            <w:vAlign w:val="center"/>
          </w:tcPr>
          <w:p w:rsidR="001F1CD2" w:rsidRDefault="00274F55" w:rsidP="00274F55">
            <w:pPr>
              <w:jc w:val="center"/>
            </w:pPr>
            <w:r>
              <w:t>0</w:t>
            </w:r>
          </w:p>
        </w:tc>
        <w:tc>
          <w:tcPr>
            <w:tcW w:w="1785" w:type="dxa"/>
            <w:tcBorders>
              <w:top w:val="single" w:sz="4" w:space="0" w:color="000000"/>
              <w:bottom w:val="dotted" w:sz="4" w:space="0" w:color="000000"/>
            </w:tcBorders>
          </w:tcPr>
          <w:p w:rsidR="001F1CD2" w:rsidRDefault="00274F55">
            <w:r>
              <w:t>Fahmi Alaswar</w:t>
            </w:r>
          </w:p>
          <w:p w:rsidR="00274F55" w:rsidRDefault="00274F55">
            <w:r>
              <w:t>HSSE Officer</w:t>
            </w:r>
          </w:p>
        </w:tc>
        <w:tc>
          <w:tcPr>
            <w:tcW w:w="5820" w:type="dxa"/>
            <w:tcBorders>
              <w:top w:val="single" w:sz="4" w:space="0" w:color="000000"/>
              <w:bottom w:val="dotted" w:sz="4" w:space="0" w:color="000000"/>
              <w:right w:val="single" w:sz="4" w:space="0" w:color="000000"/>
            </w:tcBorders>
            <w:shd w:val="clear" w:color="auto" w:fill="auto"/>
            <w:vAlign w:val="center"/>
          </w:tcPr>
          <w:p w:rsidR="001F1CD2" w:rsidRDefault="00274F55" w:rsidP="00274F55">
            <w:r>
              <w:t>Document Creation</w:t>
            </w:r>
          </w:p>
        </w:tc>
      </w:tr>
      <w:tr w:rsidR="001F1CD2">
        <w:trPr>
          <w:trHeight w:val="560"/>
        </w:trPr>
        <w:tc>
          <w:tcPr>
            <w:tcW w:w="1545" w:type="dxa"/>
            <w:tcBorders>
              <w:top w:val="dotted" w:sz="4" w:space="0" w:color="000000"/>
              <w:left w:val="single" w:sz="4" w:space="0" w:color="000000"/>
              <w:bottom w:val="dotted" w:sz="4" w:space="0" w:color="000000"/>
            </w:tcBorders>
            <w:shd w:val="clear" w:color="auto" w:fill="auto"/>
          </w:tcPr>
          <w:p w:rsidR="001F1CD2" w:rsidRDefault="001F1CD2"/>
        </w:tc>
        <w:tc>
          <w:tcPr>
            <w:tcW w:w="1785" w:type="dxa"/>
            <w:tcBorders>
              <w:top w:val="dotted" w:sz="4" w:space="0" w:color="000000"/>
              <w:bottom w:val="dotted" w:sz="4" w:space="0" w:color="000000"/>
            </w:tcBorders>
          </w:tcPr>
          <w:p w:rsidR="001F1CD2" w:rsidRDefault="001F1CD2"/>
        </w:tc>
        <w:tc>
          <w:tcPr>
            <w:tcW w:w="5820" w:type="dxa"/>
            <w:tcBorders>
              <w:top w:val="dotted" w:sz="4" w:space="0" w:color="000000"/>
              <w:bottom w:val="dotted" w:sz="4" w:space="0" w:color="000000"/>
              <w:right w:val="single" w:sz="4" w:space="0" w:color="000000"/>
            </w:tcBorders>
            <w:shd w:val="clear" w:color="auto" w:fill="auto"/>
          </w:tcPr>
          <w:p w:rsidR="001F1CD2" w:rsidRDefault="001F1CD2"/>
        </w:tc>
      </w:tr>
      <w:tr w:rsidR="001F1CD2">
        <w:trPr>
          <w:trHeight w:val="560"/>
        </w:trPr>
        <w:tc>
          <w:tcPr>
            <w:tcW w:w="1545" w:type="dxa"/>
            <w:tcBorders>
              <w:top w:val="dotted" w:sz="4" w:space="0" w:color="000000"/>
              <w:left w:val="single" w:sz="4" w:space="0" w:color="000000"/>
              <w:bottom w:val="dotted" w:sz="4" w:space="0" w:color="000000"/>
            </w:tcBorders>
            <w:shd w:val="clear" w:color="auto" w:fill="auto"/>
          </w:tcPr>
          <w:p w:rsidR="001F1CD2" w:rsidRDefault="001F1CD2"/>
        </w:tc>
        <w:tc>
          <w:tcPr>
            <w:tcW w:w="1785" w:type="dxa"/>
            <w:tcBorders>
              <w:top w:val="dotted" w:sz="4" w:space="0" w:color="000000"/>
              <w:bottom w:val="dotted" w:sz="4" w:space="0" w:color="000000"/>
            </w:tcBorders>
          </w:tcPr>
          <w:p w:rsidR="001F1CD2" w:rsidRDefault="001F1CD2"/>
        </w:tc>
        <w:tc>
          <w:tcPr>
            <w:tcW w:w="5820" w:type="dxa"/>
            <w:tcBorders>
              <w:top w:val="dotted" w:sz="4" w:space="0" w:color="000000"/>
              <w:bottom w:val="dotted" w:sz="4" w:space="0" w:color="000000"/>
              <w:right w:val="single" w:sz="4" w:space="0" w:color="000000"/>
            </w:tcBorders>
            <w:shd w:val="clear" w:color="auto" w:fill="auto"/>
          </w:tcPr>
          <w:p w:rsidR="001F1CD2" w:rsidRDefault="001F1CD2"/>
        </w:tc>
      </w:tr>
      <w:tr w:rsidR="001F1CD2">
        <w:trPr>
          <w:trHeight w:val="560"/>
        </w:trPr>
        <w:tc>
          <w:tcPr>
            <w:tcW w:w="1545" w:type="dxa"/>
            <w:tcBorders>
              <w:top w:val="dotted" w:sz="4" w:space="0" w:color="000000"/>
              <w:left w:val="single" w:sz="4" w:space="0" w:color="000000"/>
              <w:bottom w:val="dotted" w:sz="4" w:space="0" w:color="000000"/>
            </w:tcBorders>
            <w:shd w:val="clear" w:color="auto" w:fill="auto"/>
          </w:tcPr>
          <w:p w:rsidR="001F1CD2" w:rsidRDefault="001F1CD2"/>
        </w:tc>
        <w:tc>
          <w:tcPr>
            <w:tcW w:w="1785" w:type="dxa"/>
            <w:tcBorders>
              <w:top w:val="dotted" w:sz="4" w:space="0" w:color="000000"/>
              <w:bottom w:val="dotted" w:sz="4" w:space="0" w:color="000000"/>
            </w:tcBorders>
          </w:tcPr>
          <w:p w:rsidR="001F1CD2" w:rsidRDefault="001F1CD2"/>
        </w:tc>
        <w:tc>
          <w:tcPr>
            <w:tcW w:w="5820" w:type="dxa"/>
            <w:tcBorders>
              <w:top w:val="dotted" w:sz="4" w:space="0" w:color="000000"/>
              <w:bottom w:val="dotted" w:sz="4" w:space="0" w:color="000000"/>
              <w:right w:val="single" w:sz="4" w:space="0" w:color="000000"/>
            </w:tcBorders>
            <w:shd w:val="clear" w:color="auto" w:fill="auto"/>
          </w:tcPr>
          <w:p w:rsidR="001F1CD2" w:rsidRDefault="001F1CD2"/>
        </w:tc>
      </w:tr>
      <w:tr w:rsidR="001F1CD2">
        <w:trPr>
          <w:trHeight w:val="560"/>
        </w:trPr>
        <w:tc>
          <w:tcPr>
            <w:tcW w:w="1545" w:type="dxa"/>
            <w:tcBorders>
              <w:top w:val="dotted" w:sz="4" w:space="0" w:color="000000"/>
              <w:left w:val="single" w:sz="4" w:space="0" w:color="000000"/>
              <w:bottom w:val="single" w:sz="4" w:space="0" w:color="000000"/>
            </w:tcBorders>
            <w:shd w:val="clear" w:color="auto" w:fill="auto"/>
          </w:tcPr>
          <w:p w:rsidR="001F1CD2" w:rsidRDefault="001F1CD2"/>
        </w:tc>
        <w:tc>
          <w:tcPr>
            <w:tcW w:w="1785" w:type="dxa"/>
            <w:tcBorders>
              <w:top w:val="dotted" w:sz="4" w:space="0" w:color="000000"/>
              <w:bottom w:val="single" w:sz="4" w:space="0" w:color="000000"/>
            </w:tcBorders>
          </w:tcPr>
          <w:p w:rsidR="001F1CD2" w:rsidRDefault="001F1CD2"/>
        </w:tc>
        <w:tc>
          <w:tcPr>
            <w:tcW w:w="5820" w:type="dxa"/>
            <w:tcBorders>
              <w:top w:val="dotted" w:sz="4" w:space="0" w:color="000000"/>
              <w:bottom w:val="single" w:sz="4" w:space="0" w:color="000000"/>
              <w:right w:val="single" w:sz="4" w:space="0" w:color="000000"/>
            </w:tcBorders>
            <w:shd w:val="clear" w:color="auto" w:fill="auto"/>
          </w:tcPr>
          <w:p w:rsidR="001F1CD2" w:rsidRDefault="001F1CD2"/>
        </w:tc>
      </w:tr>
    </w:tbl>
    <w:p w:rsidR="001F1CD2" w:rsidRDefault="008017A9">
      <w:pPr>
        <w:numPr>
          <w:ilvl w:val="0"/>
          <w:numId w:val="5"/>
        </w:numPr>
        <w:pBdr>
          <w:top w:val="nil"/>
          <w:left w:val="nil"/>
          <w:bottom w:val="nil"/>
          <w:right w:val="nil"/>
          <w:between w:val="nil"/>
        </w:pBdr>
        <w:spacing w:before="240"/>
        <w:ind w:left="0" w:hanging="284"/>
        <w:jc w:val="both"/>
        <w:rPr>
          <w:b/>
          <w:color w:val="000000"/>
        </w:rPr>
      </w:pPr>
      <w:bookmarkStart w:id="33" w:name="_3o7alnk" w:colFirst="0" w:colLast="0"/>
      <w:bookmarkEnd w:id="33"/>
      <w:r>
        <w:br w:type="page"/>
      </w:r>
    </w:p>
    <w:p w:rsidR="001F1CD2" w:rsidRDefault="008017A9">
      <w:pPr>
        <w:numPr>
          <w:ilvl w:val="0"/>
          <w:numId w:val="5"/>
        </w:numPr>
        <w:pBdr>
          <w:top w:val="nil"/>
          <w:left w:val="nil"/>
          <w:bottom w:val="nil"/>
          <w:right w:val="nil"/>
          <w:between w:val="nil"/>
        </w:pBdr>
        <w:spacing w:before="240"/>
        <w:ind w:left="0" w:hanging="284"/>
        <w:jc w:val="both"/>
        <w:rPr>
          <w:b/>
          <w:color w:val="000000"/>
        </w:rPr>
      </w:pPr>
      <w:bookmarkStart w:id="34" w:name="_82cc1ez0679w" w:colFirst="0" w:colLast="0"/>
      <w:bookmarkEnd w:id="34"/>
      <w:r>
        <w:rPr>
          <w:b/>
          <w:color w:val="000000"/>
        </w:rPr>
        <w:lastRenderedPageBreak/>
        <w:t>Table of references to Templates and Guidance documents</w:t>
      </w:r>
    </w:p>
    <w:p w:rsidR="001F1CD2" w:rsidRDefault="008017A9">
      <w:pPr>
        <w:keepNext/>
        <w:pBdr>
          <w:top w:val="nil"/>
          <w:left w:val="nil"/>
          <w:bottom w:val="nil"/>
          <w:right w:val="nil"/>
          <w:between w:val="nil"/>
        </w:pBdr>
        <w:spacing w:after="0" w:line="240" w:lineRule="auto"/>
        <w:jc w:val="center"/>
        <w:rPr>
          <w:b/>
          <w:color w:val="0092D1"/>
          <w:sz w:val="18"/>
          <w:szCs w:val="18"/>
        </w:rPr>
      </w:pPr>
      <w:r>
        <w:rPr>
          <w:b/>
          <w:color w:val="0092D1"/>
          <w:sz w:val="18"/>
          <w:szCs w:val="18"/>
        </w:rPr>
        <w:t>Table 8 - References</w:t>
      </w:r>
    </w:p>
    <w:tbl>
      <w:tblPr>
        <w:tblStyle w:val="a6"/>
        <w:tblW w:w="9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8"/>
        <w:gridCol w:w="3009"/>
        <w:gridCol w:w="3009"/>
      </w:tblGrid>
      <w:tr w:rsidR="001F1CD2">
        <w:trPr>
          <w:jc w:val="center"/>
        </w:trPr>
        <w:tc>
          <w:tcPr>
            <w:tcW w:w="3008" w:type="dxa"/>
            <w:shd w:val="clear" w:color="auto" w:fill="008FD1"/>
          </w:tcPr>
          <w:p w:rsidR="001F1CD2" w:rsidRDefault="008017A9">
            <w:pPr>
              <w:spacing w:line="276" w:lineRule="auto"/>
              <w:jc w:val="center"/>
              <w:rPr>
                <w:b/>
                <w:color w:val="FFFFFF"/>
              </w:rPr>
            </w:pPr>
            <w:r>
              <w:rPr>
                <w:b/>
                <w:color w:val="FFFFFF"/>
              </w:rPr>
              <w:t>TOPICS</w:t>
            </w:r>
          </w:p>
        </w:tc>
        <w:tc>
          <w:tcPr>
            <w:tcW w:w="3008" w:type="dxa"/>
            <w:shd w:val="clear" w:color="auto" w:fill="008FD1"/>
          </w:tcPr>
          <w:p w:rsidR="001F1CD2" w:rsidRDefault="008017A9">
            <w:pPr>
              <w:spacing w:line="276" w:lineRule="auto"/>
              <w:jc w:val="center"/>
              <w:rPr>
                <w:b/>
                <w:color w:val="FFFFFF"/>
              </w:rPr>
            </w:pPr>
            <w:r>
              <w:rPr>
                <w:b/>
                <w:color w:val="FFFFFF"/>
              </w:rPr>
              <w:t>TEMPLATES</w:t>
            </w:r>
          </w:p>
        </w:tc>
        <w:tc>
          <w:tcPr>
            <w:tcW w:w="3008" w:type="dxa"/>
            <w:shd w:val="clear" w:color="auto" w:fill="008FD1"/>
          </w:tcPr>
          <w:p w:rsidR="001F1CD2" w:rsidRDefault="008017A9">
            <w:pPr>
              <w:spacing w:line="276" w:lineRule="auto"/>
              <w:jc w:val="center"/>
              <w:rPr>
                <w:b/>
                <w:color w:val="FFFFFF"/>
              </w:rPr>
            </w:pPr>
            <w:r>
              <w:rPr>
                <w:b/>
                <w:color w:val="FFFFFF"/>
              </w:rPr>
              <w:t>GUIDANCE</w:t>
            </w:r>
          </w:p>
        </w:tc>
      </w:tr>
      <w:tr w:rsidR="001F1CD2">
        <w:trPr>
          <w:trHeight w:val="640"/>
          <w:jc w:val="center"/>
        </w:trPr>
        <w:tc>
          <w:tcPr>
            <w:tcW w:w="3008" w:type="dxa"/>
            <w:vAlign w:val="center"/>
          </w:tcPr>
          <w:p w:rsidR="001F1CD2" w:rsidRDefault="008017A9">
            <w:pPr>
              <w:rPr>
                <w:sz w:val="18"/>
                <w:szCs w:val="18"/>
              </w:rPr>
            </w:pPr>
            <w:r>
              <w:rPr>
                <w:sz w:val="18"/>
                <w:szCs w:val="18"/>
              </w:rPr>
              <w:t>Legal review</w:t>
            </w:r>
          </w:p>
        </w:tc>
        <w:tc>
          <w:tcPr>
            <w:tcW w:w="3008" w:type="dxa"/>
            <w:vAlign w:val="center"/>
          </w:tcPr>
          <w:p w:rsidR="001F1CD2" w:rsidRDefault="008017A9">
            <w:pPr>
              <w:rPr>
                <w:color w:val="0092D1"/>
                <w:sz w:val="18"/>
                <w:szCs w:val="18"/>
              </w:rPr>
            </w:pPr>
            <w:r>
              <w:rPr>
                <w:color w:val="0092D1"/>
                <w:sz w:val="18"/>
                <w:szCs w:val="18"/>
              </w:rPr>
              <w:t>HSE02 Register of interested parties</w:t>
            </w:r>
          </w:p>
          <w:p w:rsidR="001F1CD2" w:rsidRDefault="008017A9">
            <w:pPr>
              <w:rPr>
                <w:color w:val="0092D1"/>
                <w:sz w:val="18"/>
                <w:szCs w:val="18"/>
              </w:rPr>
            </w:pPr>
            <w:r>
              <w:rPr>
                <w:color w:val="0092D1"/>
                <w:sz w:val="18"/>
                <w:szCs w:val="18"/>
              </w:rPr>
              <w:t>HSE03 Legal register</w:t>
            </w:r>
          </w:p>
          <w:p w:rsidR="001F1CD2" w:rsidRDefault="008017A9">
            <w:pPr>
              <w:rPr>
                <w:color w:val="4F81BD"/>
                <w:sz w:val="18"/>
                <w:szCs w:val="18"/>
              </w:rPr>
            </w:pPr>
            <w:r>
              <w:rPr>
                <w:color w:val="0092D1"/>
                <w:sz w:val="18"/>
                <w:szCs w:val="18"/>
              </w:rPr>
              <w:t>HSE04 Check for legal compliance</w:t>
            </w:r>
          </w:p>
        </w:tc>
        <w:tc>
          <w:tcPr>
            <w:tcW w:w="3008" w:type="dxa"/>
            <w:vAlign w:val="center"/>
          </w:tcPr>
          <w:p w:rsidR="001F1CD2" w:rsidRDefault="001F1CD2">
            <w:pPr>
              <w:rPr>
                <w:sz w:val="18"/>
                <w:szCs w:val="18"/>
              </w:rPr>
            </w:pPr>
          </w:p>
        </w:tc>
      </w:tr>
      <w:tr w:rsidR="001F1CD2">
        <w:trPr>
          <w:trHeight w:val="640"/>
          <w:jc w:val="center"/>
        </w:trPr>
        <w:tc>
          <w:tcPr>
            <w:tcW w:w="3008" w:type="dxa"/>
            <w:vAlign w:val="center"/>
          </w:tcPr>
          <w:p w:rsidR="001F1CD2" w:rsidRDefault="008017A9">
            <w:pPr>
              <w:rPr>
                <w:sz w:val="18"/>
                <w:szCs w:val="18"/>
              </w:rPr>
            </w:pPr>
            <w:r>
              <w:rPr>
                <w:sz w:val="18"/>
                <w:szCs w:val="18"/>
              </w:rPr>
              <w:t>Risk Assessment</w:t>
            </w:r>
          </w:p>
        </w:tc>
        <w:tc>
          <w:tcPr>
            <w:tcW w:w="3008" w:type="dxa"/>
            <w:vAlign w:val="center"/>
          </w:tcPr>
          <w:p w:rsidR="001F1CD2" w:rsidRDefault="008017A9">
            <w:pPr>
              <w:rPr>
                <w:color w:val="0092D1"/>
                <w:sz w:val="18"/>
                <w:szCs w:val="18"/>
              </w:rPr>
            </w:pPr>
            <w:r>
              <w:rPr>
                <w:color w:val="0092D1"/>
                <w:sz w:val="18"/>
                <w:szCs w:val="18"/>
              </w:rPr>
              <w:t>HS05 Risk Assessment</w:t>
            </w:r>
          </w:p>
          <w:p w:rsidR="001F1CD2" w:rsidRDefault="008017A9">
            <w:pPr>
              <w:rPr>
                <w:color w:val="4F81BD"/>
                <w:sz w:val="18"/>
                <w:szCs w:val="18"/>
              </w:rPr>
            </w:pPr>
            <w:r>
              <w:rPr>
                <w:color w:val="76923C"/>
                <w:sz w:val="18"/>
                <w:szCs w:val="18"/>
              </w:rPr>
              <w:t>HS06 RA briefing register</w:t>
            </w:r>
          </w:p>
        </w:tc>
        <w:tc>
          <w:tcPr>
            <w:tcW w:w="3008" w:type="dxa"/>
            <w:vAlign w:val="center"/>
          </w:tcPr>
          <w:p w:rsidR="001F1CD2" w:rsidRDefault="001F1CD2">
            <w:pPr>
              <w:rPr>
                <w:sz w:val="18"/>
                <w:szCs w:val="18"/>
              </w:rPr>
            </w:pPr>
          </w:p>
        </w:tc>
      </w:tr>
      <w:tr w:rsidR="001F1CD2">
        <w:trPr>
          <w:trHeight w:val="640"/>
          <w:jc w:val="center"/>
        </w:trPr>
        <w:tc>
          <w:tcPr>
            <w:tcW w:w="3008" w:type="dxa"/>
            <w:vAlign w:val="center"/>
          </w:tcPr>
          <w:p w:rsidR="001F1CD2" w:rsidRDefault="008017A9">
            <w:pPr>
              <w:rPr>
                <w:sz w:val="18"/>
                <w:szCs w:val="18"/>
              </w:rPr>
            </w:pPr>
            <w:r>
              <w:rPr>
                <w:sz w:val="18"/>
                <w:szCs w:val="18"/>
              </w:rPr>
              <w:t>Work permits</w:t>
            </w:r>
          </w:p>
        </w:tc>
        <w:tc>
          <w:tcPr>
            <w:tcW w:w="3008" w:type="dxa"/>
            <w:vAlign w:val="center"/>
          </w:tcPr>
          <w:p w:rsidR="001F1CD2" w:rsidRDefault="008017A9">
            <w:pPr>
              <w:rPr>
                <w:color w:val="0092D1"/>
                <w:sz w:val="18"/>
                <w:szCs w:val="18"/>
              </w:rPr>
            </w:pPr>
            <w:r>
              <w:rPr>
                <w:color w:val="0092D1"/>
                <w:sz w:val="18"/>
                <w:szCs w:val="18"/>
              </w:rPr>
              <w:t>HS08 Confined space permit</w:t>
            </w:r>
          </w:p>
          <w:p w:rsidR="001F1CD2" w:rsidRDefault="008017A9">
            <w:pPr>
              <w:rPr>
                <w:color w:val="0092D1"/>
                <w:sz w:val="18"/>
                <w:szCs w:val="18"/>
              </w:rPr>
            </w:pPr>
            <w:r>
              <w:rPr>
                <w:color w:val="0092D1"/>
                <w:sz w:val="18"/>
                <w:szCs w:val="18"/>
              </w:rPr>
              <w:t>HS09 Hot works permit</w:t>
            </w:r>
          </w:p>
          <w:p w:rsidR="001F1CD2" w:rsidRDefault="008017A9">
            <w:pPr>
              <w:rPr>
                <w:color w:val="0092D1"/>
                <w:sz w:val="18"/>
                <w:szCs w:val="18"/>
              </w:rPr>
            </w:pPr>
            <w:r>
              <w:rPr>
                <w:color w:val="0092D1"/>
                <w:sz w:val="18"/>
                <w:szCs w:val="18"/>
              </w:rPr>
              <w:t>HS10 Excavation permit</w:t>
            </w:r>
          </w:p>
          <w:p w:rsidR="001F1CD2" w:rsidRDefault="008017A9">
            <w:pPr>
              <w:rPr>
                <w:color w:val="0092D1"/>
                <w:sz w:val="18"/>
                <w:szCs w:val="18"/>
              </w:rPr>
            </w:pPr>
            <w:r>
              <w:rPr>
                <w:color w:val="0092D1"/>
                <w:sz w:val="18"/>
                <w:szCs w:val="18"/>
              </w:rPr>
              <w:t>HS11 Lifting permit</w:t>
            </w:r>
          </w:p>
          <w:p w:rsidR="001F1CD2" w:rsidRDefault="008017A9">
            <w:pPr>
              <w:rPr>
                <w:sz w:val="18"/>
                <w:szCs w:val="18"/>
              </w:rPr>
            </w:pPr>
            <w:r>
              <w:rPr>
                <w:color w:val="0092D1"/>
                <w:sz w:val="18"/>
                <w:szCs w:val="18"/>
              </w:rPr>
              <w:t>HS12 Working at heights permit</w:t>
            </w:r>
          </w:p>
        </w:tc>
        <w:tc>
          <w:tcPr>
            <w:tcW w:w="3008" w:type="dxa"/>
            <w:vAlign w:val="center"/>
          </w:tcPr>
          <w:p w:rsidR="001F1CD2" w:rsidRDefault="008017A9">
            <w:pPr>
              <w:rPr>
                <w:sz w:val="18"/>
                <w:szCs w:val="18"/>
              </w:rPr>
            </w:pPr>
            <w:r>
              <w:rPr>
                <w:sz w:val="18"/>
                <w:szCs w:val="18"/>
              </w:rPr>
              <w:t>GHS02 Lifting</w:t>
            </w:r>
          </w:p>
          <w:p w:rsidR="001F1CD2" w:rsidRDefault="008017A9">
            <w:pPr>
              <w:rPr>
                <w:sz w:val="18"/>
                <w:szCs w:val="18"/>
              </w:rPr>
            </w:pPr>
            <w:r>
              <w:rPr>
                <w:sz w:val="18"/>
                <w:szCs w:val="18"/>
              </w:rPr>
              <w:t>GHS04 Excavations</w:t>
            </w:r>
          </w:p>
          <w:p w:rsidR="001F1CD2" w:rsidRDefault="008017A9">
            <w:pPr>
              <w:rPr>
                <w:sz w:val="18"/>
                <w:szCs w:val="18"/>
              </w:rPr>
            </w:pPr>
            <w:r>
              <w:rPr>
                <w:sz w:val="18"/>
                <w:szCs w:val="18"/>
              </w:rPr>
              <w:t>GHS09 Work at height</w:t>
            </w:r>
          </w:p>
          <w:p w:rsidR="001F1CD2" w:rsidRDefault="008017A9">
            <w:pPr>
              <w:rPr>
                <w:sz w:val="18"/>
                <w:szCs w:val="18"/>
              </w:rPr>
            </w:pPr>
            <w:r>
              <w:rPr>
                <w:sz w:val="18"/>
                <w:szCs w:val="18"/>
              </w:rPr>
              <w:t>GHS11 Confined space</w:t>
            </w:r>
          </w:p>
        </w:tc>
      </w:tr>
      <w:tr w:rsidR="001F1CD2">
        <w:trPr>
          <w:trHeight w:val="640"/>
          <w:jc w:val="center"/>
        </w:trPr>
        <w:tc>
          <w:tcPr>
            <w:tcW w:w="3008" w:type="dxa"/>
            <w:vAlign w:val="center"/>
          </w:tcPr>
          <w:p w:rsidR="001F1CD2" w:rsidRDefault="008017A9">
            <w:pPr>
              <w:rPr>
                <w:sz w:val="18"/>
                <w:szCs w:val="18"/>
              </w:rPr>
            </w:pPr>
            <w:r>
              <w:rPr>
                <w:sz w:val="18"/>
                <w:szCs w:val="18"/>
              </w:rPr>
              <w:t>Site induction and training</w:t>
            </w:r>
          </w:p>
        </w:tc>
        <w:tc>
          <w:tcPr>
            <w:tcW w:w="3008" w:type="dxa"/>
            <w:vAlign w:val="center"/>
          </w:tcPr>
          <w:p w:rsidR="001F1CD2" w:rsidRDefault="008017A9">
            <w:pPr>
              <w:rPr>
                <w:color w:val="76923C"/>
                <w:sz w:val="18"/>
                <w:szCs w:val="18"/>
              </w:rPr>
            </w:pPr>
            <w:r>
              <w:rPr>
                <w:color w:val="76923C"/>
                <w:sz w:val="18"/>
                <w:szCs w:val="18"/>
              </w:rPr>
              <w:t>HSE07 Site induction register</w:t>
            </w:r>
          </w:p>
          <w:p w:rsidR="001F1CD2" w:rsidRDefault="008017A9">
            <w:pPr>
              <w:rPr>
                <w:color w:val="76923C"/>
                <w:sz w:val="18"/>
                <w:szCs w:val="18"/>
              </w:rPr>
            </w:pPr>
            <w:r>
              <w:rPr>
                <w:color w:val="76923C"/>
                <w:sz w:val="18"/>
                <w:szCs w:val="18"/>
              </w:rPr>
              <w:t>HSE08 Visitor induction register</w:t>
            </w:r>
          </w:p>
          <w:p w:rsidR="001F1CD2" w:rsidRDefault="008017A9">
            <w:pPr>
              <w:rPr>
                <w:color w:val="76923C"/>
                <w:sz w:val="18"/>
                <w:szCs w:val="18"/>
              </w:rPr>
            </w:pPr>
            <w:r>
              <w:rPr>
                <w:color w:val="76923C"/>
                <w:sz w:val="18"/>
                <w:szCs w:val="18"/>
              </w:rPr>
              <w:t>HSE18 Training matrix</w:t>
            </w:r>
          </w:p>
        </w:tc>
        <w:tc>
          <w:tcPr>
            <w:tcW w:w="3008" w:type="dxa"/>
            <w:vAlign w:val="center"/>
          </w:tcPr>
          <w:p w:rsidR="001F1CD2" w:rsidRDefault="008017A9">
            <w:pPr>
              <w:rPr>
                <w:sz w:val="18"/>
                <w:szCs w:val="18"/>
              </w:rPr>
            </w:pPr>
            <w:r>
              <w:rPr>
                <w:sz w:val="18"/>
                <w:szCs w:val="18"/>
              </w:rPr>
              <w:t>See catalogue of Toolbox talks</w:t>
            </w:r>
          </w:p>
        </w:tc>
      </w:tr>
      <w:tr w:rsidR="001F1CD2">
        <w:trPr>
          <w:trHeight w:val="640"/>
          <w:jc w:val="center"/>
        </w:trPr>
        <w:tc>
          <w:tcPr>
            <w:tcW w:w="3008" w:type="dxa"/>
            <w:vAlign w:val="center"/>
          </w:tcPr>
          <w:p w:rsidR="001F1CD2" w:rsidRDefault="008017A9">
            <w:pPr>
              <w:rPr>
                <w:sz w:val="18"/>
                <w:szCs w:val="18"/>
              </w:rPr>
            </w:pPr>
            <w:r>
              <w:rPr>
                <w:sz w:val="18"/>
                <w:szCs w:val="18"/>
              </w:rPr>
              <w:t>Site weekly inspections</w:t>
            </w:r>
          </w:p>
        </w:tc>
        <w:tc>
          <w:tcPr>
            <w:tcW w:w="3008" w:type="dxa"/>
            <w:vAlign w:val="center"/>
          </w:tcPr>
          <w:p w:rsidR="001F1CD2" w:rsidRDefault="008017A9">
            <w:pPr>
              <w:rPr>
                <w:color w:val="76923C"/>
                <w:sz w:val="18"/>
                <w:szCs w:val="18"/>
              </w:rPr>
            </w:pPr>
            <w:r>
              <w:rPr>
                <w:color w:val="76923C"/>
                <w:sz w:val="18"/>
                <w:szCs w:val="18"/>
              </w:rPr>
              <w:t xml:space="preserve">HSE05 HSE inspection report – site </w:t>
            </w:r>
          </w:p>
          <w:p w:rsidR="001F1CD2" w:rsidRDefault="008017A9">
            <w:pPr>
              <w:rPr>
                <w:color w:val="76923C"/>
                <w:sz w:val="18"/>
                <w:szCs w:val="18"/>
              </w:rPr>
            </w:pPr>
            <w:r>
              <w:rPr>
                <w:color w:val="76923C"/>
                <w:sz w:val="18"/>
                <w:szCs w:val="18"/>
              </w:rPr>
              <w:t>HS13 Ladder inspection record</w:t>
            </w:r>
          </w:p>
          <w:p w:rsidR="001F1CD2" w:rsidRDefault="008017A9">
            <w:pPr>
              <w:rPr>
                <w:color w:val="76923C"/>
                <w:sz w:val="18"/>
                <w:szCs w:val="18"/>
              </w:rPr>
            </w:pPr>
            <w:r>
              <w:rPr>
                <w:color w:val="76923C"/>
                <w:sz w:val="18"/>
                <w:szCs w:val="18"/>
              </w:rPr>
              <w:t>HS14 Scaffold inspection checklist</w:t>
            </w:r>
          </w:p>
          <w:p w:rsidR="001F1CD2" w:rsidRDefault="008017A9">
            <w:pPr>
              <w:rPr>
                <w:color w:val="76923C"/>
                <w:sz w:val="18"/>
                <w:szCs w:val="18"/>
              </w:rPr>
            </w:pPr>
            <w:r>
              <w:rPr>
                <w:color w:val="76923C"/>
                <w:sz w:val="18"/>
                <w:szCs w:val="18"/>
              </w:rPr>
              <w:t>HS15 Small tools inspection record</w:t>
            </w:r>
          </w:p>
          <w:p w:rsidR="001F1CD2" w:rsidRDefault="008017A9">
            <w:pPr>
              <w:rPr>
                <w:color w:val="76923C"/>
                <w:sz w:val="18"/>
                <w:szCs w:val="18"/>
              </w:rPr>
            </w:pPr>
            <w:r>
              <w:rPr>
                <w:color w:val="76923C"/>
                <w:sz w:val="18"/>
                <w:szCs w:val="18"/>
              </w:rPr>
              <w:t>HS16 Lifting devices inspection record</w:t>
            </w:r>
          </w:p>
        </w:tc>
        <w:tc>
          <w:tcPr>
            <w:tcW w:w="3008" w:type="dxa"/>
            <w:vAlign w:val="center"/>
          </w:tcPr>
          <w:p w:rsidR="001F1CD2" w:rsidRDefault="008017A9">
            <w:pPr>
              <w:rPr>
                <w:sz w:val="18"/>
                <w:szCs w:val="18"/>
              </w:rPr>
            </w:pPr>
            <w:r>
              <w:rPr>
                <w:sz w:val="18"/>
                <w:szCs w:val="18"/>
              </w:rPr>
              <w:t>GHS07 Scaffold</w:t>
            </w:r>
          </w:p>
        </w:tc>
      </w:tr>
      <w:tr w:rsidR="001F1CD2">
        <w:trPr>
          <w:trHeight w:val="640"/>
          <w:jc w:val="center"/>
        </w:trPr>
        <w:tc>
          <w:tcPr>
            <w:tcW w:w="3008" w:type="dxa"/>
            <w:vAlign w:val="center"/>
          </w:tcPr>
          <w:p w:rsidR="001F1CD2" w:rsidRDefault="008017A9">
            <w:pPr>
              <w:rPr>
                <w:sz w:val="18"/>
                <w:szCs w:val="18"/>
              </w:rPr>
            </w:pPr>
            <w:r>
              <w:rPr>
                <w:sz w:val="18"/>
                <w:szCs w:val="18"/>
              </w:rPr>
              <w:t>Management of contractors and sub-contractors</w:t>
            </w:r>
          </w:p>
        </w:tc>
        <w:tc>
          <w:tcPr>
            <w:tcW w:w="3008" w:type="dxa"/>
            <w:vAlign w:val="center"/>
          </w:tcPr>
          <w:p w:rsidR="001F1CD2" w:rsidRDefault="001F1CD2">
            <w:pPr>
              <w:rPr>
                <w:sz w:val="18"/>
                <w:szCs w:val="18"/>
              </w:rPr>
            </w:pPr>
          </w:p>
        </w:tc>
        <w:tc>
          <w:tcPr>
            <w:tcW w:w="3008" w:type="dxa"/>
            <w:vAlign w:val="center"/>
          </w:tcPr>
          <w:p w:rsidR="001F1CD2" w:rsidRDefault="008017A9">
            <w:pPr>
              <w:rPr>
                <w:sz w:val="18"/>
                <w:szCs w:val="18"/>
              </w:rPr>
            </w:pPr>
            <w:r>
              <w:rPr>
                <w:sz w:val="18"/>
                <w:szCs w:val="18"/>
              </w:rPr>
              <w:t>See guidance for Contractors working with UNOPS</w:t>
            </w:r>
          </w:p>
        </w:tc>
      </w:tr>
      <w:tr w:rsidR="001F1CD2">
        <w:trPr>
          <w:trHeight w:val="640"/>
          <w:jc w:val="center"/>
        </w:trPr>
        <w:tc>
          <w:tcPr>
            <w:tcW w:w="3008" w:type="dxa"/>
            <w:vAlign w:val="center"/>
          </w:tcPr>
          <w:p w:rsidR="001F1CD2" w:rsidRDefault="008017A9">
            <w:pPr>
              <w:rPr>
                <w:sz w:val="18"/>
                <w:szCs w:val="18"/>
              </w:rPr>
            </w:pPr>
            <w:r>
              <w:rPr>
                <w:sz w:val="18"/>
                <w:szCs w:val="18"/>
              </w:rPr>
              <w:t>Emergency and evacuation procedures</w:t>
            </w:r>
          </w:p>
        </w:tc>
        <w:tc>
          <w:tcPr>
            <w:tcW w:w="3008" w:type="dxa"/>
            <w:vAlign w:val="center"/>
          </w:tcPr>
          <w:p w:rsidR="001F1CD2" w:rsidRDefault="008017A9">
            <w:pPr>
              <w:rPr>
                <w:color w:val="76923C"/>
                <w:sz w:val="18"/>
                <w:szCs w:val="18"/>
              </w:rPr>
            </w:pPr>
            <w:r>
              <w:rPr>
                <w:color w:val="76923C"/>
                <w:sz w:val="18"/>
                <w:szCs w:val="18"/>
              </w:rPr>
              <w:t>Site emergency and evacuation plan</w:t>
            </w:r>
          </w:p>
          <w:p w:rsidR="001F1CD2" w:rsidRDefault="008017A9">
            <w:pPr>
              <w:rPr>
                <w:color w:val="76923C"/>
                <w:sz w:val="18"/>
                <w:szCs w:val="18"/>
              </w:rPr>
            </w:pPr>
            <w:r>
              <w:rPr>
                <w:color w:val="76923C"/>
                <w:sz w:val="18"/>
                <w:szCs w:val="18"/>
              </w:rPr>
              <w:t>HS03 Emergency contact numbers</w:t>
            </w:r>
          </w:p>
          <w:p w:rsidR="001F1CD2" w:rsidRDefault="008017A9">
            <w:pPr>
              <w:rPr>
                <w:sz w:val="18"/>
                <w:szCs w:val="18"/>
              </w:rPr>
            </w:pPr>
            <w:r>
              <w:rPr>
                <w:color w:val="76923C"/>
                <w:sz w:val="18"/>
                <w:szCs w:val="18"/>
              </w:rPr>
              <w:t>HS04 Emergency drill record</w:t>
            </w:r>
          </w:p>
        </w:tc>
        <w:tc>
          <w:tcPr>
            <w:tcW w:w="3008" w:type="dxa"/>
            <w:vAlign w:val="center"/>
          </w:tcPr>
          <w:p w:rsidR="001F1CD2" w:rsidRDefault="008017A9">
            <w:pPr>
              <w:rPr>
                <w:sz w:val="18"/>
                <w:szCs w:val="18"/>
              </w:rPr>
            </w:pPr>
            <w:r>
              <w:rPr>
                <w:sz w:val="18"/>
                <w:szCs w:val="18"/>
              </w:rPr>
              <w:t>GHS10 Accident response</w:t>
            </w:r>
          </w:p>
        </w:tc>
      </w:tr>
      <w:tr w:rsidR="001F1CD2">
        <w:trPr>
          <w:trHeight w:val="640"/>
          <w:jc w:val="center"/>
        </w:trPr>
        <w:tc>
          <w:tcPr>
            <w:tcW w:w="3008" w:type="dxa"/>
            <w:vAlign w:val="center"/>
          </w:tcPr>
          <w:p w:rsidR="001F1CD2" w:rsidRDefault="008017A9">
            <w:pPr>
              <w:rPr>
                <w:sz w:val="18"/>
                <w:szCs w:val="18"/>
              </w:rPr>
            </w:pPr>
            <w:r>
              <w:rPr>
                <w:sz w:val="18"/>
                <w:szCs w:val="18"/>
              </w:rPr>
              <w:t>Accident/incident reporting</w:t>
            </w:r>
          </w:p>
        </w:tc>
        <w:tc>
          <w:tcPr>
            <w:tcW w:w="3008" w:type="dxa"/>
            <w:vAlign w:val="center"/>
          </w:tcPr>
          <w:p w:rsidR="001F1CD2" w:rsidRDefault="008017A9">
            <w:pPr>
              <w:rPr>
                <w:color w:val="0092D1"/>
                <w:sz w:val="18"/>
                <w:szCs w:val="18"/>
              </w:rPr>
            </w:pPr>
            <w:r>
              <w:rPr>
                <w:color w:val="0092D1"/>
                <w:sz w:val="18"/>
                <w:szCs w:val="18"/>
              </w:rPr>
              <w:t>HSE09 Incident report form</w:t>
            </w:r>
          </w:p>
          <w:p w:rsidR="001F1CD2" w:rsidRDefault="008017A9">
            <w:pPr>
              <w:rPr>
                <w:color w:val="0092D1"/>
                <w:sz w:val="18"/>
                <w:szCs w:val="18"/>
              </w:rPr>
            </w:pPr>
            <w:r>
              <w:rPr>
                <w:color w:val="0092D1"/>
                <w:sz w:val="18"/>
                <w:szCs w:val="18"/>
              </w:rPr>
              <w:t>HSE10 Incident review form</w:t>
            </w:r>
          </w:p>
          <w:p w:rsidR="001F1CD2" w:rsidRDefault="008017A9">
            <w:pPr>
              <w:rPr>
                <w:color w:val="4F81BD"/>
                <w:sz w:val="18"/>
                <w:szCs w:val="18"/>
              </w:rPr>
            </w:pPr>
            <w:r>
              <w:rPr>
                <w:color w:val="0092D1"/>
                <w:sz w:val="18"/>
                <w:szCs w:val="18"/>
              </w:rPr>
              <w:t>HSE11 Incident highlight form</w:t>
            </w:r>
          </w:p>
        </w:tc>
        <w:tc>
          <w:tcPr>
            <w:tcW w:w="3008" w:type="dxa"/>
            <w:vAlign w:val="center"/>
          </w:tcPr>
          <w:p w:rsidR="001F1CD2" w:rsidRDefault="001F1CD2">
            <w:pPr>
              <w:rPr>
                <w:sz w:val="18"/>
                <w:szCs w:val="18"/>
              </w:rPr>
            </w:pPr>
          </w:p>
        </w:tc>
      </w:tr>
      <w:tr w:rsidR="001F1CD2">
        <w:trPr>
          <w:trHeight w:val="640"/>
          <w:jc w:val="center"/>
        </w:trPr>
        <w:tc>
          <w:tcPr>
            <w:tcW w:w="3008" w:type="dxa"/>
            <w:vAlign w:val="center"/>
          </w:tcPr>
          <w:p w:rsidR="001F1CD2" w:rsidRDefault="008017A9">
            <w:pPr>
              <w:rPr>
                <w:sz w:val="18"/>
                <w:szCs w:val="18"/>
              </w:rPr>
            </w:pPr>
            <w:r>
              <w:rPr>
                <w:sz w:val="18"/>
                <w:szCs w:val="18"/>
              </w:rPr>
              <w:t>Communication and reporting</w:t>
            </w:r>
          </w:p>
        </w:tc>
        <w:tc>
          <w:tcPr>
            <w:tcW w:w="3008" w:type="dxa"/>
            <w:vAlign w:val="center"/>
          </w:tcPr>
          <w:p w:rsidR="001F1CD2" w:rsidRDefault="008017A9">
            <w:pPr>
              <w:rPr>
                <w:color w:val="0092D1"/>
                <w:sz w:val="18"/>
                <w:szCs w:val="18"/>
              </w:rPr>
            </w:pPr>
            <w:r>
              <w:rPr>
                <w:color w:val="0092D1"/>
                <w:sz w:val="18"/>
                <w:szCs w:val="18"/>
              </w:rPr>
              <w:t>HSE12 Quarterly HSE report – site</w:t>
            </w:r>
          </w:p>
        </w:tc>
        <w:tc>
          <w:tcPr>
            <w:tcW w:w="3008" w:type="dxa"/>
            <w:vAlign w:val="center"/>
          </w:tcPr>
          <w:p w:rsidR="001F1CD2" w:rsidRDefault="001F1CD2">
            <w:pPr>
              <w:rPr>
                <w:sz w:val="18"/>
                <w:szCs w:val="18"/>
              </w:rPr>
            </w:pPr>
          </w:p>
        </w:tc>
      </w:tr>
      <w:tr w:rsidR="001F1CD2">
        <w:trPr>
          <w:trHeight w:val="660"/>
          <w:jc w:val="center"/>
        </w:trPr>
        <w:tc>
          <w:tcPr>
            <w:tcW w:w="3008" w:type="dxa"/>
            <w:vAlign w:val="center"/>
          </w:tcPr>
          <w:p w:rsidR="001F1CD2" w:rsidRDefault="008017A9">
            <w:pPr>
              <w:rPr>
                <w:sz w:val="18"/>
                <w:szCs w:val="18"/>
              </w:rPr>
            </w:pPr>
            <w:r>
              <w:rPr>
                <w:sz w:val="18"/>
                <w:szCs w:val="18"/>
              </w:rPr>
              <w:t>Audit and monitoring</w:t>
            </w:r>
          </w:p>
        </w:tc>
        <w:tc>
          <w:tcPr>
            <w:tcW w:w="3008" w:type="dxa"/>
            <w:vAlign w:val="center"/>
          </w:tcPr>
          <w:p w:rsidR="001F1CD2" w:rsidRDefault="008017A9">
            <w:pPr>
              <w:rPr>
                <w:color w:val="0092D1"/>
                <w:sz w:val="18"/>
                <w:szCs w:val="18"/>
              </w:rPr>
            </w:pPr>
            <w:r>
              <w:rPr>
                <w:color w:val="0092D1"/>
                <w:sz w:val="18"/>
                <w:szCs w:val="18"/>
              </w:rPr>
              <w:t>HSE16 Internal review (audit)</w:t>
            </w:r>
          </w:p>
        </w:tc>
        <w:tc>
          <w:tcPr>
            <w:tcW w:w="3008" w:type="dxa"/>
            <w:vAlign w:val="center"/>
          </w:tcPr>
          <w:p w:rsidR="001F1CD2" w:rsidRDefault="001F1CD2">
            <w:pPr>
              <w:rPr>
                <w:sz w:val="18"/>
                <w:szCs w:val="18"/>
              </w:rPr>
            </w:pPr>
          </w:p>
        </w:tc>
      </w:tr>
    </w:tbl>
    <w:p w:rsidR="001F1CD2" w:rsidRDefault="008017A9">
      <w:pPr>
        <w:spacing w:before="120" w:after="120" w:line="240" w:lineRule="auto"/>
      </w:pPr>
      <w:r>
        <w:t xml:space="preserve">       = </w:t>
      </w:r>
      <w:r>
        <w:rPr>
          <w:i/>
          <w:sz w:val="20"/>
          <w:szCs w:val="20"/>
        </w:rPr>
        <w:t>UNOPS responsibility (usual set-up in assurance position)</w:t>
      </w:r>
      <w:r>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127000</wp:posOffset>
                </wp:positionV>
                <wp:extent cx="176503" cy="73136"/>
                <wp:effectExtent l="0" t="0" r="0" b="0"/>
                <wp:wrapNone/>
                <wp:docPr id="2" name=""/>
                <wp:cNvGraphicFramePr/>
                <a:graphic xmlns:a="http://schemas.openxmlformats.org/drawingml/2006/main">
                  <a:graphicData uri="http://schemas.microsoft.com/office/word/2010/wordprocessingShape">
                    <wps:wsp>
                      <wps:cNvSpPr/>
                      <wps:spPr>
                        <a:xfrm>
                          <a:off x="5262511" y="3748195"/>
                          <a:ext cx="166978" cy="63611"/>
                        </a:xfrm>
                        <a:prstGeom prst="roundRect">
                          <a:avLst>
                            <a:gd name="adj" fmla="val 16667"/>
                          </a:avLst>
                        </a:prstGeom>
                        <a:solidFill>
                          <a:srgbClr val="0092D1"/>
                        </a:solidFill>
                        <a:ln w="9525" cap="flat" cmpd="sng">
                          <a:solidFill>
                            <a:srgbClr val="4A7DBA"/>
                          </a:solidFill>
                          <a:prstDash val="solid"/>
                          <a:round/>
                          <a:headEnd type="none" w="sm" len="sm"/>
                          <a:tailEnd type="none" w="sm" len="sm"/>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_x0000_s1035" style="position:absolute;margin-left:1pt;margin-top:10pt;width:13.9pt;height:5.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" fillcolor="#0092d1" strokecolor="#4a7dba">
                <v:stroke startarrowwidth="narrow" startarrowlength="short" endarrowwidth="narrow" endarrowlength="short"/>
                <v:textbox inset="2.53958mm,2.53958mm,2.53958mm,2.53958mm">
                  <w:txbxContent>
                    <w:p w:rsidR="000C234E" w:rsidRDefault="000C234E">
                      <w:pPr>
                        <w:spacing w:after="0" w:line="240" w:lineRule="auto"/>
                        <w:textDirection w:val="btLr"/>
                      </w:pPr>
                    </w:p>
                  </w:txbxContent>
                </v:textbox>
              </v:roundrect>
            </w:pict>
          </mc:Fallback>
        </mc:AlternateContent>
      </w:r>
    </w:p>
    <w:p w:rsidR="001F1CD2" w:rsidRDefault="008017A9">
      <w:pPr>
        <w:spacing w:before="120"/>
      </w:pPr>
      <w:r>
        <w:t xml:space="preserve">       = </w:t>
      </w:r>
      <w:r>
        <w:rPr>
          <w:i/>
          <w:sz w:val="20"/>
          <w:szCs w:val="20"/>
        </w:rPr>
        <w:t>Contractor responsibility (usual set-up in assurance position)</w:t>
      </w:r>
      <w:r>
        <w:rPr>
          <w:noProof/>
          <w:lang w:val="en-US"/>
        </w:rPr>
        <mc:AlternateContent>
          <mc:Choice Requires="wps">
            <w:drawing>
              <wp:anchor distT="0" distB="0" distL="114300" distR="114300" simplePos="0" relativeHeight="251660288" behindDoc="0" locked="0" layoutInCell="1" hidden="0" allowOverlap="1">
                <wp:simplePos x="0" y="0"/>
                <wp:positionH relativeFrom="column">
                  <wp:posOffset>12701</wp:posOffset>
                </wp:positionH>
                <wp:positionV relativeFrom="paragraph">
                  <wp:posOffset>50800</wp:posOffset>
                </wp:positionV>
                <wp:extent cx="176503" cy="73136"/>
                <wp:effectExtent l="0" t="0" r="0" b="0"/>
                <wp:wrapNone/>
                <wp:docPr id="4" name=""/>
                <wp:cNvGraphicFramePr/>
                <a:graphic xmlns:a="http://schemas.openxmlformats.org/drawingml/2006/main">
                  <a:graphicData uri="http://schemas.microsoft.com/office/word/2010/wordprocessingShape">
                    <wps:wsp>
                      <wps:cNvSpPr/>
                      <wps:spPr>
                        <a:xfrm>
                          <a:off x="5262511" y="3748195"/>
                          <a:ext cx="166978" cy="63611"/>
                        </a:xfrm>
                        <a:prstGeom prst="roundRect">
                          <a:avLst>
                            <a:gd name="adj" fmla="val 16667"/>
                          </a:avLst>
                        </a:prstGeom>
                        <a:gradFill>
                          <a:gsLst>
                            <a:gs pos="0">
                              <a:srgbClr val="759336"/>
                            </a:gs>
                            <a:gs pos="80000">
                              <a:srgbClr val="99C247"/>
                            </a:gs>
                            <a:gs pos="100000">
                              <a:srgbClr val="9BC545"/>
                            </a:gs>
                          </a:gsLst>
                          <a:lin ang="16200000" scaled="0"/>
                        </a:gradFill>
                        <a:ln w="9525" cap="flat" cmpd="sng">
                          <a:solidFill>
                            <a:srgbClr val="97B853"/>
                          </a:solidFill>
                          <a:prstDash val="solid"/>
                          <a:round/>
                          <a:headEnd type="none" w="sm" len="sm"/>
                          <a:tailEnd type="none" w="sm" len="sm"/>
                        </a:ln>
                      </wps:spPr>
                      <wps:txbx>
                        <w:txbxContent>
                          <w:p w:rsidR="000C234E" w:rsidRDefault="000C234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_x0000_s1036" style="position:absolute;margin-left:1pt;margin-top:4pt;width:13.9pt;height:5.7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" fillcolor="#759336" strokecolor="#97b853">
                <v:fill color2="#9bc545" angle="180" colors="0 #759336;52429f #99c247;1 #9bc545" focus="100%" type="gradient">
                  <o:fill v:ext="view" type="gradientUnscaled"/>
                </v:fill>
                <v:stroke startarrowwidth="narrow" startarrowlength="short" endarrowwidth="narrow" endarrowlength="short"/>
                <v:textbox inset="2.53958mm,2.53958mm,2.53958mm,2.53958mm">
                  <w:txbxContent>
                    <w:p w:rsidR="000C234E" w:rsidRDefault="000C234E">
                      <w:pPr>
                        <w:spacing w:after="0" w:line="240" w:lineRule="auto"/>
                        <w:textDirection w:val="btLr"/>
                      </w:pPr>
                    </w:p>
                  </w:txbxContent>
                </v:textbox>
              </v:roundrect>
            </w:pict>
          </mc:Fallback>
        </mc:AlternateContent>
      </w:r>
    </w:p>
    <w:sectPr w:rsidR="001F1CD2">
      <w:head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34E" w:rsidRDefault="000C234E">
      <w:pPr>
        <w:spacing w:after="0" w:line="240" w:lineRule="auto"/>
      </w:pPr>
      <w:r>
        <w:separator/>
      </w:r>
    </w:p>
  </w:endnote>
  <w:endnote w:type="continuationSeparator" w:id="0">
    <w:p w:rsidR="000C234E" w:rsidRDefault="000C2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4E" w:rsidRDefault="000C234E">
    <w:pPr>
      <w:tabs>
        <w:tab w:val="center" w:pos="4513"/>
        <w:tab w:val="right" w:pos="9026"/>
      </w:tabs>
      <w:spacing w:after="0" w:line="240" w:lineRule="auto"/>
      <w:jc w:val="right"/>
    </w:pPr>
    <w:r>
      <w:fldChar w:fldCharType="begin"/>
    </w:r>
    <w:r>
      <w:instrText>PAGE</w:instrText>
    </w:r>
    <w:r>
      <w:fldChar w:fldCharType="separate"/>
    </w:r>
    <w:r w:rsidR="00037B27">
      <w:rPr>
        <w:noProof/>
      </w:rPr>
      <w:t>16</w:t>
    </w:r>
    <w:r>
      <w:fldChar w:fldCharType="end"/>
    </w:r>
    <w:r>
      <w:t xml:space="preserve"> out of </w:t>
    </w:r>
    <w:r>
      <w:fldChar w:fldCharType="begin"/>
    </w:r>
    <w:r>
      <w:instrText>NUMPAGES</w:instrText>
    </w:r>
    <w:r>
      <w:fldChar w:fldCharType="separate"/>
    </w:r>
    <w:r w:rsidR="00037B27">
      <w:rPr>
        <w:noProof/>
      </w:rPr>
      <w:t>16</w:t>
    </w:r>
    <w:r>
      <w:fldChar w:fldCharType="end"/>
    </w:r>
    <w:r>
      <w:t xml:space="preserve"> </w:t>
    </w:r>
    <w:r>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-38099</wp:posOffset>
              </wp:positionH>
              <wp:positionV relativeFrom="paragraph">
                <wp:posOffset>-126999</wp:posOffset>
              </wp:positionV>
              <wp:extent cx="2383790" cy="1413510"/>
              <wp:effectExtent l="0" t="0" r="0" b="0"/>
              <wp:wrapNone/>
              <wp:docPr id="3" name=""/>
              <wp:cNvGraphicFramePr/>
              <a:graphic xmlns:a="http://schemas.openxmlformats.org/drawingml/2006/main">
                <a:graphicData uri="http://schemas.microsoft.com/office/word/2010/wordprocessingShape">
                  <wps:wsp>
                    <wps:cNvSpPr/>
                    <wps:spPr>
                      <a:xfrm>
                        <a:off x="4158868" y="3078008"/>
                        <a:ext cx="2374265" cy="1403985"/>
                      </a:xfrm>
                      <a:prstGeom prst="rect">
                        <a:avLst/>
                      </a:prstGeom>
                      <a:solidFill>
                        <a:srgbClr val="FFFFFF"/>
                      </a:solidFill>
                      <a:ln>
                        <a:noFill/>
                      </a:ln>
                    </wps:spPr>
                    <wps:txbx>
                      <w:txbxContent>
                        <w:p w:rsidR="000C234E" w:rsidRDefault="000C234E">
                          <w:pPr>
                            <w:spacing w:after="0" w:line="275" w:lineRule="auto"/>
                            <w:textDirection w:val="btLr"/>
                          </w:pPr>
                          <w:r>
                            <w:rPr>
                              <w:color w:val="000000"/>
                              <w:sz w:val="18"/>
                            </w:rPr>
                            <w:t>Created with HS01 V2.1</w:t>
                          </w:r>
                        </w:p>
                        <w:p w:rsidR="000C234E" w:rsidRDefault="000C234E">
                          <w:pPr>
                            <w:spacing w:after="0" w:line="275" w:lineRule="auto"/>
                            <w:textDirection w:val="btLr"/>
                          </w:pPr>
                          <w:r>
                            <w:rPr>
                              <w:color w:val="000000"/>
                              <w:sz w:val="18"/>
                            </w:rPr>
                            <w:t>© UNOPS 2017</w:t>
                          </w:r>
                        </w:p>
                      </w:txbxContent>
                    </wps:txbx>
                    <wps:bodyPr spcFirstLastPara="1" wrap="square" lIns="91425" tIns="45700" rIns="91425" bIns="45700" anchor="t" anchorCtr="0">
                      <a:noAutofit/>
                    </wps:bodyPr>
                  </wps:wsp>
                </a:graphicData>
              </a:graphic>
            </wp:anchor>
          </w:drawing>
        </mc:Choice>
        <mc:Fallback>
          <w:pict>
            <v:rect id="_x0000_s1037" style="position:absolute;left:0;text-align:left;margin-left:-3pt;margin-top:-10pt;width:187.7pt;height:111.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" stroked="f">
              <v:textbox inset="2.53958mm,1.2694mm,2.53958mm,1.2694mm">
                <w:txbxContent>
                  <w:p w:rsidR="000C234E" w:rsidRDefault="000C234E">
                    <w:pPr>
                      <w:spacing w:after="0" w:line="275" w:lineRule="auto"/>
                      <w:textDirection w:val="btLr"/>
                    </w:pPr>
                    <w:r>
                      <w:rPr>
                        <w:color w:val="000000"/>
                        <w:sz w:val="18"/>
                      </w:rPr>
                      <w:t>Created with HS01 V2.1</w:t>
                    </w:r>
                  </w:p>
                  <w:p w:rsidR="000C234E" w:rsidRDefault="000C234E">
                    <w:pPr>
                      <w:spacing w:after="0" w:line="275" w:lineRule="auto"/>
                      <w:textDirection w:val="btLr"/>
                    </w:pPr>
                    <w:r>
                      <w:rPr>
                        <w:color w:val="000000"/>
                        <w:sz w:val="18"/>
                      </w:rPr>
                      <w:t>© UNOPS 2017</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34E" w:rsidRDefault="000C234E">
      <w:pPr>
        <w:spacing w:after="0" w:line="240" w:lineRule="auto"/>
      </w:pPr>
      <w:r>
        <w:separator/>
      </w:r>
    </w:p>
  </w:footnote>
  <w:footnote w:type="continuationSeparator" w:id="0">
    <w:p w:rsidR="000C234E" w:rsidRDefault="000C23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4E" w:rsidRDefault="000C234E">
    <w:pPr>
      <w:tabs>
        <w:tab w:val="center" w:pos="4680"/>
        <w:tab w:val="right" w:pos="9360"/>
      </w:tabs>
      <w:spacing w:after="0" w:line="240" w:lineRule="auto"/>
      <w:jc w:val="right"/>
      <w:rPr>
        <w:b/>
        <w:color w:val="0092D1"/>
      </w:rPr>
    </w:pPr>
    <w:r>
      <w:tab/>
    </w:r>
    <w:r>
      <w:rPr>
        <w:b/>
        <w:color w:val="0092D1"/>
      </w:rPr>
      <w:t>Form HS01|Project Health and Safety Plan</w:t>
    </w:r>
    <w:r>
      <w:rPr>
        <w:noProof/>
        <w:lang w:val="en-US"/>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-47624</wp:posOffset>
          </wp:positionV>
          <wp:extent cx="1407160" cy="241300"/>
          <wp:effectExtent l="0" t="0" r="0" b="0"/>
          <wp:wrapSquare wrapText="bothSides" distT="0" distB="0" distL="114300" distR="114300"/>
          <wp:docPr id="14"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1"/>
                  <a:srcRect/>
                  <a:stretch>
                    <a:fillRect/>
                  </a:stretch>
                </pic:blipFill>
                <pic:spPr>
                  <a:xfrm>
                    <a:off x="0" y="0"/>
                    <a:ext cx="1407160" cy="241300"/>
                  </a:xfrm>
                  <a:prstGeom prst="rect">
                    <a:avLst/>
                  </a:prstGeom>
                  <a:ln/>
                </pic:spPr>
              </pic:pic>
            </a:graphicData>
          </a:graphic>
        </wp:anchor>
      </w:drawing>
    </w:r>
  </w:p>
  <w:p w:rsidR="000C234E" w:rsidRDefault="000C234E">
    <w:pPr>
      <w:tabs>
        <w:tab w:val="center" w:pos="4680"/>
        <w:tab w:val="right" w:pos="9360"/>
      </w:tabs>
      <w:spacing w:after="0" w:line="240" w:lineRule="auto"/>
      <w:jc w:val="right"/>
      <w:rPr>
        <w:b/>
        <w:color w:val="366091"/>
      </w:rPr>
    </w:pPr>
    <w:r>
      <w:rPr>
        <w:color w:val="0092D1"/>
      </w:rPr>
      <w:t>|HSSE Management System</w:t>
    </w:r>
  </w:p>
  <w:p w:rsidR="000C234E" w:rsidRDefault="000C234E">
    <w:pPr>
      <w:pBdr>
        <w:top w:val="nil"/>
        <w:left w:val="nil"/>
        <w:bottom w:val="nil"/>
        <w:right w:val="nil"/>
        <w:between w:val="nil"/>
      </w:pBdr>
      <w:spacing w:before="240" w:after="0"/>
      <w:ind w:left="1077" w:hanging="357"/>
      <w:jc w:val="both"/>
      <w:rPr>
        <w:i/>
        <w:color w:val="000000"/>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34E" w:rsidRDefault="000C234E">
    <w:pPr>
      <w:tabs>
        <w:tab w:val="center" w:pos="4680"/>
        <w:tab w:val="right" w:pos="9360"/>
      </w:tabs>
      <w:spacing w:after="0" w:line="240" w:lineRule="auto"/>
      <w:jc w:val="right"/>
      <w:rPr>
        <w:b/>
        <w:color w:val="0092D1"/>
      </w:rPr>
    </w:pPr>
    <w:r>
      <w:tab/>
    </w:r>
    <w:r>
      <w:rPr>
        <w:b/>
        <w:color w:val="0092D1"/>
      </w:rPr>
      <w:t>Form HS01|Project Health and Safety Plan</w:t>
    </w:r>
    <w:r>
      <w:rPr>
        <w:noProof/>
        <w:lang w:val="en-US"/>
      </w:rPr>
      <w:drawing>
        <wp:anchor distT="0" distB="0" distL="114300" distR="114300" simplePos="0" relativeHeight="251661312" behindDoc="0" locked="0" layoutInCell="1" hidden="0" allowOverlap="1">
          <wp:simplePos x="0" y="0"/>
          <wp:positionH relativeFrom="column">
            <wp:posOffset>1</wp:posOffset>
          </wp:positionH>
          <wp:positionV relativeFrom="paragraph">
            <wp:posOffset>-47624</wp:posOffset>
          </wp:positionV>
          <wp:extent cx="1407160" cy="241300"/>
          <wp:effectExtent l="0" t="0" r="0" b="0"/>
          <wp:wrapSquare wrapText="bothSides" distT="0" distB="0" distL="114300" distR="114300"/>
          <wp:docPr id="5"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1"/>
                  <a:srcRect/>
                  <a:stretch>
                    <a:fillRect/>
                  </a:stretch>
                </pic:blipFill>
                <pic:spPr>
                  <a:xfrm>
                    <a:off x="0" y="0"/>
                    <a:ext cx="1407160" cy="241300"/>
                  </a:xfrm>
                  <a:prstGeom prst="rect">
                    <a:avLst/>
                  </a:prstGeom>
                  <a:ln/>
                </pic:spPr>
              </pic:pic>
            </a:graphicData>
          </a:graphic>
        </wp:anchor>
      </w:drawing>
    </w:r>
  </w:p>
  <w:p w:rsidR="000C234E" w:rsidRDefault="000C234E">
    <w:pPr>
      <w:tabs>
        <w:tab w:val="center" w:pos="4680"/>
        <w:tab w:val="right" w:pos="9360"/>
      </w:tabs>
      <w:spacing w:after="0" w:line="240" w:lineRule="auto"/>
      <w:jc w:val="right"/>
      <w:rPr>
        <w:sz w:val="24"/>
        <w:szCs w:val="24"/>
      </w:rPr>
    </w:pPr>
    <w:r>
      <w:rPr>
        <w:color w:val="0092D1"/>
      </w:rPr>
      <w:t>|HSSE Management System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0CF1"/>
    <w:multiLevelType w:val="multilevel"/>
    <w:tmpl w:val="456A6B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282713"/>
    <w:multiLevelType w:val="multilevel"/>
    <w:tmpl w:val="75FE1C64"/>
    <w:lvl w:ilvl="0">
      <w:start w:val="5"/>
      <w:numFmt w:val="bullet"/>
      <w:lvlText w:val="-"/>
      <w:lvlJc w:val="left"/>
      <w:pPr>
        <w:ind w:left="720" w:hanging="360"/>
      </w:pPr>
      <w:rPr>
        <w:rFonts w:ascii="Calibri" w:eastAsia="Calibri" w:hAnsi="Calibri" w:cs="Calibri"/>
        <w:color w:val="000000"/>
        <w:highlight w:val="whit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872990"/>
    <w:multiLevelType w:val="multilevel"/>
    <w:tmpl w:val="544E8532"/>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1731CF"/>
    <w:multiLevelType w:val="multilevel"/>
    <w:tmpl w:val="162006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291697"/>
    <w:multiLevelType w:val="multilevel"/>
    <w:tmpl w:val="B11E3B0E"/>
    <w:lvl w:ilvl="0">
      <w:start w:val="1"/>
      <w:numFmt w:val="bullet"/>
      <w:lvlText w:val="-"/>
      <w:lvlJc w:val="left"/>
      <w:pPr>
        <w:ind w:left="720"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7B10A3A"/>
    <w:multiLevelType w:val="multilevel"/>
    <w:tmpl w:val="27BE0A3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234367D"/>
    <w:multiLevelType w:val="multilevel"/>
    <w:tmpl w:val="A754F014"/>
    <w:lvl w:ilvl="0">
      <w:start w:val="1"/>
      <w:numFmt w:val="decimal"/>
      <w:lvlText w:val="%1."/>
      <w:lvlJc w:val="left"/>
      <w:pPr>
        <w:ind w:left="700" w:hanging="432"/>
        <w:jc w:val="left"/>
      </w:pPr>
      <w:rPr>
        <w:rFonts w:ascii="Calibri" w:eastAsia="Calibri" w:hAnsi="Calibri" w:cs="Calibri" w:hint="default"/>
        <w:b/>
        <w:bCs/>
        <w:w w:val="100"/>
        <w:sz w:val="22"/>
        <w:szCs w:val="22"/>
        <w:lang w:val="en-US" w:eastAsia="en-US" w:bidi="ar-SA"/>
      </w:rPr>
    </w:lvl>
    <w:lvl w:ilvl="1">
      <w:start w:val="1"/>
      <w:numFmt w:val="decimal"/>
      <w:lvlText w:val="%1.%2."/>
      <w:lvlJc w:val="left"/>
      <w:pPr>
        <w:ind w:left="700" w:hanging="432"/>
        <w:jc w:val="left"/>
      </w:pPr>
      <w:rPr>
        <w:rFonts w:ascii="Calibri" w:eastAsia="Calibri" w:hAnsi="Calibri" w:cs="Calibri" w:hint="default"/>
        <w:w w:val="100"/>
        <w:sz w:val="22"/>
        <w:szCs w:val="22"/>
        <w:lang w:val="en-US" w:eastAsia="en-US" w:bidi="ar-SA"/>
      </w:rPr>
    </w:lvl>
    <w:lvl w:ilvl="2">
      <w:numFmt w:val="bullet"/>
      <w:lvlText w:val="●"/>
      <w:lvlJc w:val="left"/>
      <w:pPr>
        <w:ind w:left="1060" w:hanging="360"/>
      </w:pPr>
      <w:rPr>
        <w:rFonts w:ascii="Times New Roman" w:eastAsia="Times New Roman" w:hAnsi="Times New Roman" w:cs="Times New Roman" w:hint="default"/>
        <w:w w:val="100"/>
        <w:sz w:val="16"/>
        <w:szCs w:val="16"/>
        <w:lang w:val="en-US" w:eastAsia="en-US" w:bidi="ar-SA"/>
      </w:rPr>
    </w:lvl>
    <w:lvl w:ilvl="3">
      <w:numFmt w:val="bullet"/>
      <w:lvlText w:val="•"/>
      <w:lvlJc w:val="left"/>
      <w:pPr>
        <w:ind w:left="2396" w:hanging="360"/>
      </w:pPr>
      <w:rPr>
        <w:rFonts w:hint="default"/>
        <w:lang w:val="en-US" w:eastAsia="en-US" w:bidi="ar-SA"/>
      </w:rPr>
    </w:lvl>
    <w:lvl w:ilvl="4">
      <w:numFmt w:val="bullet"/>
      <w:lvlText w:val="•"/>
      <w:lvlJc w:val="left"/>
      <w:pPr>
        <w:ind w:left="3532" w:hanging="360"/>
      </w:pPr>
      <w:rPr>
        <w:rFonts w:hint="default"/>
        <w:lang w:val="en-US" w:eastAsia="en-US" w:bidi="ar-SA"/>
      </w:rPr>
    </w:lvl>
    <w:lvl w:ilvl="5">
      <w:numFmt w:val="bullet"/>
      <w:lvlText w:val="•"/>
      <w:lvlJc w:val="left"/>
      <w:pPr>
        <w:ind w:left="4668" w:hanging="360"/>
      </w:pPr>
      <w:rPr>
        <w:rFonts w:hint="default"/>
        <w:lang w:val="en-US" w:eastAsia="en-US" w:bidi="ar-SA"/>
      </w:rPr>
    </w:lvl>
    <w:lvl w:ilvl="6">
      <w:numFmt w:val="bullet"/>
      <w:lvlText w:val="•"/>
      <w:lvlJc w:val="left"/>
      <w:pPr>
        <w:ind w:left="5804" w:hanging="360"/>
      </w:pPr>
      <w:rPr>
        <w:rFonts w:hint="default"/>
        <w:lang w:val="en-US" w:eastAsia="en-US" w:bidi="ar-SA"/>
      </w:rPr>
    </w:lvl>
    <w:lvl w:ilvl="7">
      <w:numFmt w:val="bullet"/>
      <w:lvlText w:val="•"/>
      <w:lvlJc w:val="left"/>
      <w:pPr>
        <w:ind w:left="6940" w:hanging="360"/>
      </w:pPr>
      <w:rPr>
        <w:rFonts w:hint="default"/>
        <w:lang w:val="en-US" w:eastAsia="en-US" w:bidi="ar-SA"/>
      </w:rPr>
    </w:lvl>
    <w:lvl w:ilvl="8">
      <w:numFmt w:val="bullet"/>
      <w:lvlText w:val="•"/>
      <w:lvlJc w:val="left"/>
      <w:pPr>
        <w:ind w:left="8076" w:hanging="360"/>
      </w:pPr>
      <w:rPr>
        <w:rFonts w:hint="default"/>
        <w:lang w:val="en-US" w:eastAsia="en-US" w:bidi="ar-SA"/>
      </w:rPr>
    </w:lvl>
  </w:abstractNum>
  <w:abstractNum w:abstractNumId="7" w15:restartNumberingAfterBreak="0">
    <w:nsid w:val="6B5561D4"/>
    <w:multiLevelType w:val="multilevel"/>
    <w:tmpl w:val="74C65F48"/>
    <w:lvl w:ilvl="0">
      <w:start w:val="1"/>
      <w:numFmt w:val="bullet"/>
      <w:lvlText w:val="-"/>
      <w:lvlJc w:val="left"/>
      <w:pPr>
        <w:ind w:left="1080" w:hanging="360"/>
      </w:pPr>
      <w:rPr>
        <w:rFonts w:ascii="Calibri" w:eastAsia="Calibri" w:hAnsi="Calibri" w:cs="Calibri"/>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7EAB473F"/>
    <w:multiLevelType w:val="multilevel"/>
    <w:tmpl w:val="EB2C9E8A"/>
    <w:lvl w:ilvl="0">
      <w:start w:val="1"/>
      <w:numFmt w:val="bullet"/>
      <w:lvlText w:val="●"/>
      <w:lvlJc w:val="left"/>
      <w:pPr>
        <w:ind w:left="720" w:hanging="360"/>
      </w:pPr>
      <w:rPr>
        <w:rFonts w:ascii="Noto Sans Symbols" w:eastAsia="Noto Sans Symbols" w:hAnsi="Noto Sans Symbols" w:cs="Noto Sans Symbols"/>
        <w:sz w:val="16"/>
        <w:szCs w:val="16"/>
      </w:rPr>
    </w:lvl>
    <w:lvl w:ilvl="1">
      <w:start w:val="3"/>
      <w:numFmt w:val="bullet"/>
      <w:lvlText w:val="-"/>
      <w:lvlJc w:val="left"/>
      <w:pPr>
        <w:ind w:left="1440" w:hanging="360"/>
      </w:pPr>
      <w:rPr>
        <w:rFonts w:ascii="Times New Roman" w:eastAsia="Times New Roman" w:hAnsi="Times New Roman" w:cs="Times New Roman"/>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8"/>
  </w:num>
  <w:num w:numId="3">
    <w:abstractNumId w:val="5"/>
  </w:num>
  <w:num w:numId="4">
    <w:abstractNumId w:val="2"/>
  </w:num>
  <w:num w:numId="5">
    <w:abstractNumId w:val="3"/>
  </w:num>
  <w:num w:numId="6">
    <w:abstractNumId w:val="1"/>
  </w:num>
  <w:num w:numId="7">
    <w:abstractNumId w:val="4"/>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CD2"/>
    <w:rsid w:val="00020130"/>
    <w:rsid w:val="00024708"/>
    <w:rsid w:val="00037B27"/>
    <w:rsid w:val="000761B0"/>
    <w:rsid w:val="000C234E"/>
    <w:rsid w:val="000F1731"/>
    <w:rsid w:val="00127584"/>
    <w:rsid w:val="00195AB4"/>
    <w:rsid w:val="001F1CD2"/>
    <w:rsid w:val="00216C4D"/>
    <w:rsid w:val="00250E4C"/>
    <w:rsid w:val="00274F55"/>
    <w:rsid w:val="00481FC4"/>
    <w:rsid w:val="00495950"/>
    <w:rsid w:val="004F36A5"/>
    <w:rsid w:val="00576314"/>
    <w:rsid w:val="005B38BF"/>
    <w:rsid w:val="005D1B29"/>
    <w:rsid w:val="00651242"/>
    <w:rsid w:val="006D1B2A"/>
    <w:rsid w:val="00706B5B"/>
    <w:rsid w:val="0073267D"/>
    <w:rsid w:val="007E76AC"/>
    <w:rsid w:val="0080146A"/>
    <w:rsid w:val="008017A9"/>
    <w:rsid w:val="00812AA3"/>
    <w:rsid w:val="0083445D"/>
    <w:rsid w:val="008971A8"/>
    <w:rsid w:val="00937408"/>
    <w:rsid w:val="009642C2"/>
    <w:rsid w:val="0096722A"/>
    <w:rsid w:val="00991D5B"/>
    <w:rsid w:val="00A3177A"/>
    <w:rsid w:val="00A8132E"/>
    <w:rsid w:val="00AB5BEE"/>
    <w:rsid w:val="00AF022D"/>
    <w:rsid w:val="00AF5FFC"/>
    <w:rsid w:val="00B30155"/>
    <w:rsid w:val="00B32190"/>
    <w:rsid w:val="00B71955"/>
    <w:rsid w:val="00CB1724"/>
    <w:rsid w:val="00CF5CD8"/>
    <w:rsid w:val="00EF6A41"/>
    <w:rsid w:val="00F936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D5569"/>
  <w15:docId w15:val="{61376BF7-9DA4-40DF-A98C-E3F7D950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line="240" w:lineRule="auto"/>
      <w:ind w:left="432" w:hanging="432"/>
      <w:outlineLvl w:val="0"/>
    </w:pPr>
    <w:rPr>
      <w:rFonts w:ascii="Arial" w:eastAsia="Arial" w:hAnsi="Arial" w:cs="Arial"/>
      <w:b/>
      <w:smallCaps/>
      <w:color w:val="000000"/>
      <w:sz w:val="24"/>
      <w:szCs w:val="24"/>
    </w:rPr>
  </w:style>
  <w:style w:type="paragraph" w:styleId="Heading2">
    <w:name w:val="heading 2"/>
    <w:basedOn w:val="Normal"/>
    <w:next w:val="Normal"/>
    <w:pPr>
      <w:keepNext/>
      <w:pBdr>
        <w:top w:val="nil"/>
        <w:left w:val="nil"/>
        <w:bottom w:val="nil"/>
        <w:right w:val="nil"/>
        <w:between w:val="nil"/>
      </w:pBdr>
      <w:spacing w:before="120" w:after="120" w:line="240" w:lineRule="auto"/>
      <w:ind w:left="432" w:hanging="432"/>
      <w:outlineLvl w:val="1"/>
    </w:pPr>
    <w:rPr>
      <w:rFonts w:ascii="Arial Bold" w:eastAsia="Arial Bold" w:hAnsi="Arial Bold" w:cs="Arial Bold"/>
      <w:b/>
      <w:smallCaps/>
      <w:color w:val="000000"/>
    </w:rPr>
  </w:style>
  <w:style w:type="paragraph" w:styleId="Heading3">
    <w:name w:val="heading 3"/>
    <w:basedOn w:val="Normal"/>
    <w:next w:val="Normal"/>
    <w:pPr>
      <w:keepNext/>
      <w:pBdr>
        <w:top w:val="nil"/>
        <w:left w:val="nil"/>
        <w:bottom w:val="nil"/>
        <w:right w:val="nil"/>
        <w:between w:val="nil"/>
      </w:pBdr>
      <w:spacing w:before="120" w:after="120" w:line="240" w:lineRule="auto"/>
      <w:ind w:left="432" w:hanging="432"/>
      <w:outlineLvl w:val="2"/>
    </w:pPr>
    <w:rPr>
      <w:rFonts w:ascii="Arial Bold" w:eastAsia="Arial Bold" w:hAnsi="Arial Bold" w:cs="Arial Bold"/>
      <w:smallCaps/>
      <w:color w:val="000000"/>
    </w:rPr>
  </w:style>
  <w:style w:type="paragraph" w:styleId="Heading4">
    <w:name w:val="heading 4"/>
    <w:basedOn w:val="Normal"/>
    <w:next w:val="Normal"/>
    <w:pPr>
      <w:spacing w:before="120" w:after="120" w:line="240" w:lineRule="auto"/>
      <w:ind w:left="864" w:hanging="864"/>
      <w:outlineLvl w:val="3"/>
    </w:pPr>
    <w:rPr>
      <w:rFonts w:ascii="Arial Bold" w:eastAsia="Arial Bold" w:hAnsi="Arial Bold" w:cs="Arial Bold"/>
      <w:b/>
      <w:smallCaps/>
      <w:color w:val="FFFFFF"/>
    </w:rPr>
  </w:style>
  <w:style w:type="paragraph" w:styleId="Heading5">
    <w:name w:val="heading 5"/>
    <w:basedOn w:val="Normal"/>
    <w:next w:val="Normal"/>
    <w:pPr>
      <w:spacing w:before="240" w:after="60" w:line="240" w:lineRule="auto"/>
      <w:ind w:left="1008" w:hanging="1008"/>
      <w:jc w:val="both"/>
      <w:outlineLvl w:val="4"/>
    </w:pPr>
    <w:rPr>
      <w:b/>
      <w:i/>
      <w:sz w:val="26"/>
      <w:szCs w:val="26"/>
    </w:rPr>
  </w:style>
  <w:style w:type="paragraph" w:styleId="Heading6">
    <w:name w:val="heading 6"/>
    <w:basedOn w:val="Normal"/>
    <w:next w:val="Normal"/>
    <w:pPr>
      <w:spacing w:before="240" w:after="60" w:line="240" w:lineRule="auto"/>
      <w:ind w:left="1152" w:hanging="1152"/>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bottom w:val="single" w:sz="8" w:space="4" w:color="4F81BD"/>
      </w:pBdr>
      <w:spacing w:after="300" w:line="240" w:lineRule="auto"/>
    </w:pPr>
    <w:rPr>
      <w:rFonts w:ascii="Cambria" w:eastAsia="Cambria" w:hAnsi="Cambria" w:cs="Cambria"/>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43" w:type="dxa"/>
        <w:right w:w="43"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rPr>
      <w:sz w:val="20"/>
      <w:szCs w:val="20"/>
    </w:rPr>
    <w:tblPr>
      <w:tblStyleRowBandSize w:val="1"/>
      <w:tblStyleColBandSize w:val="1"/>
    </w:tblPr>
  </w:style>
  <w:style w:type="paragraph" w:customStyle="1" w:styleId="TableParagraph">
    <w:name w:val="Table Paragraph"/>
    <w:basedOn w:val="Normal"/>
    <w:uiPriority w:val="1"/>
    <w:qFormat/>
    <w:rsid w:val="00250E4C"/>
    <w:pPr>
      <w:widowControl w:val="0"/>
      <w:autoSpaceDE w:val="0"/>
      <w:autoSpaceDN w:val="0"/>
      <w:spacing w:after="0" w:line="240" w:lineRule="auto"/>
    </w:pPr>
    <w:rPr>
      <w:lang w:val="en-US"/>
    </w:rPr>
  </w:style>
  <w:style w:type="paragraph" w:styleId="ListParagraph">
    <w:name w:val="List Paragraph"/>
    <w:basedOn w:val="Normal"/>
    <w:uiPriority w:val="1"/>
    <w:qFormat/>
    <w:rsid w:val="00250E4C"/>
    <w:pPr>
      <w:widowControl w:val="0"/>
      <w:autoSpaceDE w:val="0"/>
      <w:autoSpaceDN w:val="0"/>
      <w:spacing w:after="0" w:line="240" w:lineRule="auto"/>
      <w:ind w:left="1060" w:hanging="36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intra.unops.org/g/ssc/HSSE/_layouts/15/WopiFrame.aspx?sourcedoc=/g/IPMG/policyandguidance/IPMG_Library/HSE_Legal_Register_HS_28.docx&amp;action=defau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ntra.unops.org/g/ssc/HSSE/_layouts/15/WopiFrame.aspx?sourcedoc=/g/IPMG/policyandguidance/IPMG_Library/Guideline_GHS_12_Site_Establishment.doc&amp;action=defa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tra.unops.org/g/ssc/HSSE/_layouts/15/WopiFrame.aspx?sourcedoc=/g/IPMG/policyandguidance/IPMG_Library/Form_HS27_HSE_Check_for_Legal_Compliance.docx&amp;action=defaul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3675</Words>
  <Characters>20949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Fahmi Alaswar</dc:creator>
  <cp:lastModifiedBy>Fahmi Alaswar</cp:lastModifiedBy>
  <cp:revision>2</cp:revision>
  <dcterms:created xsi:type="dcterms:W3CDTF">2022-06-28T16:32:00Z</dcterms:created>
  <dcterms:modified xsi:type="dcterms:W3CDTF">2022-06-28T16:32:00Z</dcterms:modified>
</cp:coreProperties>
</file>